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773" w:rsidRDefault="00680773" w:rsidP="00680773">
      <w:pPr>
        <w:rPr>
          <w:b/>
        </w:rPr>
      </w:pPr>
      <w:r w:rsidRPr="007C69C6">
        <w:rPr>
          <w:b/>
        </w:rPr>
        <w:t>DENEY ADI:AKIŞ ÖLÇME DENEYİ</w:t>
      </w:r>
    </w:p>
    <w:p w:rsidR="007047D8" w:rsidRDefault="007047D8" w:rsidP="00680773">
      <w:pPr>
        <w:rPr>
          <w:b/>
          <w:sz w:val="23"/>
          <w:szCs w:val="23"/>
        </w:rPr>
      </w:pPr>
      <w:r>
        <w:rPr>
          <w:b/>
          <w:sz w:val="23"/>
          <w:szCs w:val="23"/>
        </w:rPr>
        <w:t>GENEL TEORİK BİLGİ</w:t>
      </w:r>
    </w:p>
    <w:p w:rsidR="00680773" w:rsidRPr="007632CF" w:rsidRDefault="00680773" w:rsidP="007632CF">
      <w:pPr>
        <w:jc w:val="both"/>
        <w:rPr>
          <w:rFonts w:ascii="Times New Roman" w:hAnsi="Times New Roman" w:cs="Times New Roman"/>
          <w:b/>
        </w:rPr>
      </w:pPr>
      <w:r w:rsidRPr="007632CF">
        <w:rPr>
          <w:rFonts w:ascii="Times New Roman" w:hAnsi="Times New Roman" w:cs="Times New Roman"/>
        </w:rPr>
        <w:t xml:space="preserve">Belirli bir kesit alanından geçen suyun belirli zamanda belirli miktarda geçişini ifade eden miktarına o akışkanın debisi denir. </w:t>
      </w:r>
      <w:r w:rsidRPr="007632CF">
        <w:rPr>
          <w:rFonts w:ascii="Times New Roman" w:hAnsi="Times New Roman" w:cs="Times New Roman"/>
          <w:lang w:val="tr-TR"/>
        </w:rPr>
        <w:t>Akışın hızına göre akış çeşitlendirilir. Bu türler, laminar (Düzgün) ve türbülanslı (girdaplı) akıştır. Bir akışkan içinde laminar akış, doğal bir olay olup en iyi olarak örnekle tanımlanır.Hız, büyüklük ve yün olarak akışkanın her noktasında aynıdır (Sadece laminar akış için doğrudur.).Düz bir cam boru içerisinde akan bir miktar su içerisine, bir miktar boyanmış sıvı lifi sokulmuştur. Tüm akışkan taneciklerinin akış yolu, boru duvarına paralel olacaktır. Bu nedenle boyanmış sıvı, sanki boru içerisinde başka bir boru varmış gibi, bir doğru üzerinde hareket edecektir. Ancak bu durum hız ve viskoziteye bağımlıdır ve hız arttıkça bir noktaya (kritik hıza) erişilir. Bu nokta boyanmış sıvının dağılmaya ve taşıyıcı sıvıya karışmaya başladığı görülür. Bu noktada sıvı taneciklerinin hareketi boru duvarlarına tam paralel değil, enine (çapraz) bir hıza sahiptir. Akış modelinin bu biçimine türbülanslı akış denir.</w:t>
      </w:r>
    </w:p>
    <w:p w:rsidR="00680773" w:rsidRDefault="00680773" w:rsidP="00680773">
      <w:pPr>
        <w:autoSpaceDE w:val="0"/>
        <w:autoSpaceDN w:val="0"/>
        <w:adjustRightInd w:val="0"/>
        <w:spacing w:after="0" w:line="240" w:lineRule="auto"/>
        <w:ind w:firstLine="708"/>
        <w:jc w:val="both"/>
        <w:rPr>
          <w:rFonts w:ascii="Times New Roman" w:hAnsi="Times New Roman" w:cs="Times New Roman"/>
          <w:lang w:val="tr-TR"/>
        </w:rPr>
      </w:pPr>
    </w:p>
    <w:p w:rsidR="00680773" w:rsidRPr="007C69C6" w:rsidRDefault="00680773" w:rsidP="00680773">
      <w:pPr>
        <w:autoSpaceDE w:val="0"/>
        <w:autoSpaceDN w:val="0"/>
        <w:adjustRightInd w:val="0"/>
        <w:spacing w:after="0" w:line="240" w:lineRule="auto"/>
        <w:jc w:val="both"/>
        <w:rPr>
          <w:rFonts w:ascii="Times New Roman" w:hAnsi="Times New Roman" w:cs="Times New Roman"/>
          <w:lang w:val="tr-TR"/>
        </w:rPr>
      </w:pPr>
    </w:p>
    <w:p w:rsidR="00680773" w:rsidRDefault="00680773" w:rsidP="00680773">
      <w:pPr>
        <w:jc w:val="center"/>
        <w:rPr>
          <w:rFonts w:ascii="Times New Roman" w:hAnsi="Times New Roman" w:cs="Times New Roman"/>
        </w:rPr>
      </w:pPr>
      <w:r>
        <w:rPr>
          <w:noProof/>
          <w:lang w:val="tr-TR" w:eastAsia="tr-TR"/>
        </w:rPr>
        <w:drawing>
          <wp:inline distT="0" distB="0" distL="0" distR="0" wp14:anchorId="04139D2D" wp14:editId="7F817C05">
            <wp:extent cx="3293395" cy="2143814"/>
            <wp:effectExtent l="0" t="0" r="2540" b="8890"/>
            <wp:docPr id="1" name="Resim 1" descr="TÜRBÜLANS AKIŞ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ÜRBÜLANS AKIŞ ile ilgili görsel sonuc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3920" cy="2150665"/>
                    </a:xfrm>
                    <a:prstGeom prst="rect">
                      <a:avLst/>
                    </a:prstGeom>
                    <a:noFill/>
                    <a:ln>
                      <a:noFill/>
                    </a:ln>
                  </pic:spPr>
                </pic:pic>
              </a:graphicData>
            </a:graphic>
          </wp:inline>
        </w:drawing>
      </w:r>
    </w:p>
    <w:p w:rsidR="00680773" w:rsidRDefault="00680773" w:rsidP="00680773">
      <w:pPr>
        <w:spacing w:line="360" w:lineRule="auto"/>
        <w:jc w:val="both"/>
        <w:rPr>
          <w:rFonts w:ascii="Arial Narrow" w:hAnsi="Arial Narrow"/>
        </w:rPr>
      </w:pPr>
    </w:p>
    <w:p w:rsidR="00680773" w:rsidRPr="007632CF" w:rsidRDefault="00680773" w:rsidP="007632CF">
      <w:pPr>
        <w:spacing w:line="240" w:lineRule="auto"/>
        <w:jc w:val="both"/>
        <w:rPr>
          <w:rFonts w:ascii="Times New Roman" w:hAnsi="Times New Roman" w:cs="Times New Roman"/>
        </w:rPr>
      </w:pPr>
      <w:r w:rsidRPr="007632CF">
        <w:rPr>
          <w:rFonts w:ascii="Times New Roman" w:hAnsi="Times New Roman" w:cs="Times New Roman"/>
        </w:rPr>
        <w:t xml:space="preserve">1.DENEYİN ADI: </w:t>
      </w:r>
      <w:r w:rsidRPr="007632CF">
        <w:rPr>
          <w:rFonts w:ascii="Times New Roman" w:hAnsi="Times New Roman" w:cs="Times New Roman"/>
          <w:b/>
          <w:bCs/>
        </w:rPr>
        <w:t>Türbin tipi akış ölçer ile akış ölçümü</w:t>
      </w:r>
    </w:p>
    <w:p w:rsidR="00680773" w:rsidRPr="007632CF" w:rsidRDefault="00680773" w:rsidP="007632CF">
      <w:pPr>
        <w:spacing w:line="240" w:lineRule="auto"/>
        <w:jc w:val="both"/>
        <w:rPr>
          <w:rFonts w:ascii="Times New Roman" w:hAnsi="Times New Roman" w:cs="Times New Roman"/>
        </w:rPr>
      </w:pPr>
      <w:r w:rsidRPr="007632CF">
        <w:rPr>
          <w:rFonts w:ascii="Times New Roman" w:hAnsi="Times New Roman" w:cs="Times New Roman"/>
        </w:rPr>
        <w:t>DENEYİN AMACI: Türbin tipi akış ölçerlerin (türbin metre) nasıl kullanıldığını, sinyal kablo bağlantılarının gösterge cihazına nasıl bağlandığını kavramak.</w:t>
      </w:r>
    </w:p>
    <w:p w:rsidR="00680773" w:rsidRPr="007632CF" w:rsidRDefault="00680773" w:rsidP="007632CF">
      <w:pPr>
        <w:spacing w:line="240" w:lineRule="auto"/>
        <w:jc w:val="both"/>
        <w:rPr>
          <w:rFonts w:ascii="Times New Roman" w:hAnsi="Times New Roman" w:cs="Times New Roman"/>
        </w:rPr>
      </w:pPr>
      <w:r w:rsidRPr="007632CF">
        <w:rPr>
          <w:rFonts w:ascii="Times New Roman" w:hAnsi="Times New Roman" w:cs="Times New Roman"/>
        </w:rPr>
        <w:t>TEORİK BİLGİ</w:t>
      </w:r>
    </w:p>
    <w:p w:rsidR="00680773" w:rsidRPr="007632CF" w:rsidRDefault="00680773" w:rsidP="007632CF">
      <w:pPr>
        <w:spacing w:line="240" w:lineRule="auto"/>
        <w:jc w:val="both"/>
        <w:rPr>
          <w:rFonts w:ascii="Times New Roman" w:hAnsi="Times New Roman" w:cs="Times New Roman"/>
        </w:rPr>
      </w:pPr>
      <w:r w:rsidRPr="007632CF">
        <w:rPr>
          <w:rFonts w:ascii="Times New Roman" w:hAnsi="Times New Roman" w:cs="Times New Roman"/>
        </w:rPr>
        <w:t>Türbinmetre bazen pervaneli metre olarak adlandırılmakta olup bir boru hattına bağlanan serbestçe dönen pervanedir. Tipik bir tasarımı Şekil-1’de görülmektedir.</w:t>
      </w:r>
    </w:p>
    <w:p w:rsidR="00680773" w:rsidRPr="005A38A5" w:rsidRDefault="00680773" w:rsidP="005A38A5">
      <w:pPr>
        <w:spacing w:line="360" w:lineRule="auto"/>
        <w:jc w:val="center"/>
        <w:rPr>
          <w:rFonts w:ascii="Times New Roman" w:hAnsi="Times New Roman" w:cs="Times New Roman"/>
        </w:rPr>
      </w:pPr>
      <w:r>
        <w:rPr>
          <w:rFonts w:ascii="Arial Narrow" w:hAnsi="Arial Narrow"/>
          <w:noProof/>
          <w:lang w:eastAsia="tr-TR"/>
        </w:rPr>
        <w:drawing>
          <wp:inline distT="0" distB="0" distL="0" distR="0" wp14:anchorId="1058CF98" wp14:editId="3A20C24D">
            <wp:extent cx="2459205" cy="1828800"/>
            <wp:effectExtent l="0" t="0" r="0" b="0"/>
            <wp:docPr id="6" name="Resim 6" descr="疵㤿镔閩疰隌疰障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疵㤿镔閩疰隌疰障疰"/>
                    <pic:cNvPicPr>
                      <a:picLocks noChangeAspect="1" noChangeArrowheads="1"/>
                    </pic:cNvPicPr>
                  </pic:nvPicPr>
                  <pic:blipFill>
                    <a:blip r:embed="rId7" cstate="print"/>
                    <a:srcRect/>
                    <a:stretch>
                      <a:fillRect/>
                    </a:stretch>
                  </pic:blipFill>
                  <pic:spPr bwMode="auto">
                    <a:xfrm>
                      <a:off x="0" y="0"/>
                      <a:ext cx="2479260" cy="1843714"/>
                    </a:xfrm>
                    <a:prstGeom prst="rect">
                      <a:avLst/>
                    </a:prstGeom>
                    <a:noFill/>
                    <a:ln w="9525">
                      <a:noFill/>
                      <a:miter lim="800000"/>
                      <a:headEnd/>
                      <a:tailEnd/>
                    </a:ln>
                  </pic:spPr>
                </pic:pic>
              </a:graphicData>
            </a:graphic>
          </wp:inline>
        </w:drawing>
      </w:r>
      <w:r w:rsidR="007632CF" w:rsidRPr="007632CF">
        <w:rPr>
          <w:rFonts w:ascii="Arial Narrow" w:hAnsi="Arial Narrow"/>
        </w:rPr>
        <w:t xml:space="preserve"> </w:t>
      </w:r>
      <w:r w:rsidR="007632CF" w:rsidRPr="007632CF">
        <w:rPr>
          <w:rFonts w:ascii="Times New Roman" w:hAnsi="Times New Roman" w:cs="Times New Roman"/>
        </w:rPr>
        <w:t>Şekil-1  Türbinmetre</w:t>
      </w:r>
    </w:p>
    <w:p w:rsidR="00680773" w:rsidRPr="007632CF" w:rsidRDefault="00680773" w:rsidP="007632CF">
      <w:pPr>
        <w:spacing w:line="240" w:lineRule="auto"/>
        <w:jc w:val="both"/>
        <w:rPr>
          <w:rFonts w:ascii="Times New Roman" w:hAnsi="Times New Roman" w:cs="Times New Roman"/>
        </w:rPr>
      </w:pPr>
      <w:r w:rsidRPr="007632CF">
        <w:rPr>
          <w:rFonts w:ascii="Times New Roman" w:hAnsi="Times New Roman" w:cs="Times New Roman"/>
        </w:rPr>
        <w:lastRenderedPageBreak/>
        <w:t>Rotor akış yönünde doğrultucu sabit kanatlar bulunur ve devir sayısı rotor üzerindeki bir noktaya yerleştirilen delik yardımıyla oluşan elektriksel veya manyetik sinyal yükseltileriyle (pulse) ölçülür. Pervanenin dönme hızı akışkanın hızı ile yaklaşık doğru orantılıdır.</w:t>
      </w:r>
    </w:p>
    <w:p w:rsidR="00680773" w:rsidRPr="007632CF" w:rsidRDefault="00680773" w:rsidP="007632CF">
      <w:pPr>
        <w:spacing w:line="240" w:lineRule="auto"/>
        <w:jc w:val="both"/>
        <w:rPr>
          <w:rFonts w:ascii="Times New Roman" w:hAnsi="Times New Roman" w:cs="Times New Roman"/>
        </w:rPr>
      </w:pPr>
      <w:r w:rsidRPr="007632CF">
        <w:rPr>
          <w:rFonts w:ascii="Times New Roman" w:hAnsi="Times New Roman" w:cs="Times New Roman"/>
        </w:rPr>
        <w:t>Türbinmetrelerin en önemli avantajı her bir sinyalin sayısal olarak çok küçük bir akışkan debi artışına cevap verecek şekilde kolaylıkla ölçülebilmesidir. Sıvı tipi türbinmetreler iki kanatlı olarak yapılırlar ve sinyallerin sabit sayısı her bir akış birimi için 5:1 akış kademesinde yüzde ±0,25 hassasiyetle ölçüm yaparlar. Gaz metreler ise gerekli momenti oluşturabilmek için çok kanatlı yapılırlar ve hassasiyetleri yüzde ±1 değerindedir.</w:t>
      </w:r>
    </w:p>
    <w:p w:rsidR="00680773" w:rsidRPr="007632CF" w:rsidRDefault="00680773" w:rsidP="007632CF">
      <w:pPr>
        <w:spacing w:line="240" w:lineRule="auto"/>
        <w:jc w:val="both"/>
        <w:rPr>
          <w:rFonts w:ascii="Times New Roman" w:hAnsi="Times New Roman" w:cs="Times New Roman"/>
        </w:rPr>
      </w:pPr>
      <w:r w:rsidRPr="007632CF">
        <w:rPr>
          <w:rFonts w:ascii="Times New Roman" w:hAnsi="Times New Roman" w:cs="Times New Roman"/>
        </w:rPr>
        <w:t>Türbinmetreler son derece bireysel cihazlar olduklarından kalibre edilmek zorundadırlar. Bu amaçla üretici firmalar belirli debi aralıkları için kalibrasyon eğrileri hazırlamışlardır. Ayrıca sayısal göstergeli cihazların ayarları yardımıyla da debi-hız kalibrasyonları yapılabilmektedir.</w:t>
      </w:r>
    </w:p>
    <w:p w:rsidR="00680773" w:rsidRPr="007632CF" w:rsidRDefault="00680773" w:rsidP="00680773">
      <w:pPr>
        <w:spacing w:line="360" w:lineRule="auto"/>
        <w:jc w:val="both"/>
        <w:rPr>
          <w:rFonts w:ascii="Times New Roman" w:hAnsi="Times New Roman" w:cs="Times New Roman"/>
        </w:rPr>
      </w:pPr>
      <w:r w:rsidRPr="007632CF">
        <w:rPr>
          <w:rFonts w:ascii="Times New Roman" w:hAnsi="Times New Roman" w:cs="Times New Roman"/>
        </w:rPr>
        <w:t xml:space="preserve">Türbinmetreler aynı zamanda okyanus akıntıları ve rüzgar gibi serbest akış ölçümlerinde de kullanılırlar. </w:t>
      </w:r>
    </w:p>
    <w:p w:rsidR="00680773" w:rsidRPr="007632CF" w:rsidRDefault="00680773" w:rsidP="00680773">
      <w:pPr>
        <w:spacing w:line="360" w:lineRule="auto"/>
        <w:rPr>
          <w:rFonts w:ascii="Times New Roman" w:hAnsi="Times New Roman" w:cs="Times New Roman"/>
        </w:rPr>
      </w:pPr>
      <w:r w:rsidRPr="007632CF">
        <w:rPr>
          <w:rFonts w:ascii="Times New Roman" w:hAnsi="Times New Roman" w:cs="Times New Roman"/>
        </w:rPr>
        <w:t>DENEYİN YAPILIŞI</w:t>
      </w:r>
    </w:p>
    <w:p w:rsidR="00680773" w:rsidRPr="007632CF" w:rsidRDefault="00680773" w:rsidP="00680773">
      <w:pPr>
        <w:numPr>
          <w:ilvl w:val="0"/>
          <w:numId w:val="1"/>
        </w:numPr>
        <w:spacing w:after="0" w:line="360" w:lineRule="auto"/>
        <w:rPr>
          <w:rFonts w:ascii="Times New Roman" w:hAnsi="Times New Roman" w:cs="Times New Roman"/>
        </w:rPr>
      </w:pPr>
      <w:r w:rsidRPr="007632CF">
        <w:rPr>
          <w:rFonts w:ascii="Times New Roman" w:hAnsi="Times New Roman" w:cs="Times New Roman"/>
        </w:rPr>
        <w:t>Ana şalteri açıp pompayı çalıştırın.</w:t>
      </w:r>
    </w:p>
    <w:p w:rsidR="00680773" w:rsidRPr="007632CF" w:rsidRDefault="00680773" w:rsidP="00680773">
      <w:pPr>
        <w:numPr>
          <w:ilvl w:val="0"/>
          <w:numId w:val="1"/>
        </w:numPr>
        <w:spacing w:after="0" w:line="360" w:lineRule="auto"/>
        <w:rPr>
          <w:rFonts w:ascii="Times New Roman" w:hAnsi="Times New Roman" w:cs="Times New Roman"/>
        </w:rPr>
      </w:pPr>
      <w:r w:rsidRPr="007632CF">
        <w:rPr>
          <w:rFonts w:ascii="Times New Roman" w:hAnsi="Times New Roman" w:cs="Times New Roman"/>
        </w:rPr>
        <w:t>Vanayı açarak 1000 L/h debiye ayarlayın. Rotametre ile karşılaştırın.</w:t>
      </w:r>
    </w:p>
    <w:p w:rsidR="00680773" w:rsidRPr="007632CF" w:rsidRDefault="00680773" w:rsidP="00680773">
      <w:pPr>
        <w:numPr>
          <w:ilvl w:val="0"/>
          <w:numId w:val="1"/>
        </w:numPr>
        <w:spacing w:after="0" w:line="360" w:lineRule="auto"/>
        <w:rPr>
          <w:rFonts w:ascii="Times New Roman" w:hAnsi="Times New Roman" w:cs="Times New Roman"/>
        </w:rPr>
      </w:pPr>
      <w:r w:rsidRPr="007632CF">
        <w:rPr>
          <w:rFonts w:ascii="Times New Roman" w:hAnsi="Times New Roman" w:cs="Times New Roman"/>
        </w:rPr>
        <w:t>Vanayı açarak 1500 L/h debiye ayarlayın. Rotametre ile karşılaştırın.</w:t>
      </w:r>
    </w:p>
    <w:p w:rsidR="00680773" w:rsidRPr="007632CF" w:rsidRDefault="00680773" w:rsidP="00680773">
      <w:pPr>
        <w:numPr>
          <w:ilvl w:val="0"/>
          <w:numId w:val="1"/>
        </w:numPr>
        <w:spacing w:after="0" w:line="360" w:lineRule="auto"/>
        <w:rPr>
          <w:rFonts w:ascii="Times New Roman" w:hAnsi="Times New Roman" w:cs="Times New Roman"/>
        </w:rPr>
      </w:pPr>
      <w:r w:rsidRPr="007632CF">
        <w:rPr>
          <w:rFonts w:ascii="Times New Roman" w:hAnsi="Times New Roman" w:cs="Times New Roman"/>
        </w:rPr>
        <w:t>Vanayı açarak 2000 L/h debiye ayarlayın. Rotametre ile karşılaştırın.</w:t>
      </w:r>
    </w:p>
    <w:p w:rsidR="00680773" w:rsidRDefault="00680773" w:rsidP="00680773">
      <w:pPr>
        <w:rPr>
          <w:rFonts w:ascii="Arial Narrow" w:hAnsi="Arial Narrow"/>
        </w:rPr>
      </w:pPr>
      <w:r>
        <w:rPr>
          <w:rFonts w:ascii="Arial Narrow" w:hAnsi="Arial Narrow"/>
        </w:rPr>
        <w:t xml:space="preserve"> </w:t>
      </w:r>
    </w:p>
    <w:p w:rsidR="00680773" w:rsidRPr="007047D8" w:rsidRDefault="00680773" w:rsidP="008D588E">
      <w:pPr>
        <w:jc w:val="both"/>
        <w:rPr>
          <w:rFonts w:ascii="Times New Roman" w:hAnsi="Times New Roman" w:cs="Times New Roman"/>
          <w:b/>
        </w:rPr>
      </w:pPr>
      <w:r w:rsidRPr="007047D8">
        <w:rPr>
          <w:rFonts w:ascii="Times New Roman" w:hAnsi="Times New Roman" w:cs="Times New Roman"/>
          <w:b/>
        </w:rPr>
        <w:t>1 m</w:t>
      </w:r>
      <w:r w:rsidRPr="007047D8">
        <w:rPr>
          <w:rFonts w:ascii="Times New Roman" w:hAnsi="Times New Roman" w:cs="Times New Roman"/>
          <w:b/>
          <w:vertAlign w:val="superscript"/>
        </w:rPr>
        <w:t>3</w:t>
      </w:r>
      <w:r w:rsidRPr="007047D8">
        <w:rPr>
          <w:rFonts w:ascii="Times New Roman" w:hAnsi="Times New Roman" w:cs="Times New Roman"/>
          <w:b/>
        </w:rPr>
        <w:t xml:space="preserve"> /h=1000 l/h</w:t>
      </w:r>
      <w:r w:rsidR="008D588E">
        <w:rPr>
          <w:rFonts w:ascii="Times New Roman" w:hAnsi="Times New Roman" w:cs="Times New Roman"/>
          <w:b/>
        </w:rPr>
        <w:t xml:space="preserve">                                                                                                                                        (1)</w:t>
      </w:r>
    </w:p>
    <w:tbl>
      <w:tblPr>
        <w:tblStyle w:val="TabloKlavuzu"/>
        <w:tblW w:w="0" w:type="auto"/>
        <w:tblInd w:w="288" w:type="dxa"/>
        <w:tblLook w:val="01E0" w:firstRow="1" w:lastRow="1" w:firstColumn="1" w:lastColumn="1" w:noHBand="0" w:noVBand="0"/>
      </w:tblPr>
      <w:tblGrid>
        <w:gridCol w:w="1260"/>
        <w:gridCol w:w="2880"/>
        <w:gridCol w:w="2880"/>
        <w:gridCol w:w="1440"/>
      </w:tblGrid>
      <w:tr w:rsidR="00680773" w:rsidRPr="008D588E" w:rsidTr="0049461C">
        <w:tc>
          <w:tcPr>
            <w:tcW w:w="1260" w:type="dxa"/>
          </w:tcPr>
          <w:p w:rsidR="00680773" w:rsidRPr="008D588E" w:rsidRDefault="00680773" w:rsidP="0049461C">
            <w:pPr>
              <w:jc w:val="center"/>
            </w:pPr>
            <w:r w:rsidRPr="008D588E">
              <w:t>Ölçüm</w:t>
            </w:r>
          </w:p>
          <w:p w:rsidR="00680773" w:rsidRPr="008D588E" w:rsidRDefault="00680773" w:rsidP="0049461C">
            <w:pPr>
              <w:jc w:val="center"/>
            </w:pPr>
            <w:r w:rsidRPr="008D588E">
              <w:t>No</w:t>
            </w:r>
          </w:p>
        </w:tc>
        <w:tc>
          <w:tcPr>
            <w:tcW w:w="2880" w:type="dxa"/>
          </w:tcPr>
          <w:p w:rsidR="00680773" w:rsidRPr="008D588E" w:rsidRDefault="00680773" w:rsidP="0049461C">
            <w:pPr>
              <w:jc w:val="center"/>
            </w:pPr>
            <w:r w:rsidRPr="008D588E">
              <w:t>Debi (türbinmetre)</w:t>
            </w:r>
          </w:p>
          <w:p w:rsidR="00680773" w:rsidRPr="008D588E" w:rsidRDefault="00680773" w:rsidP="0049461C">
            <w:pPr>
              <w:jc w:val="center"/>
            </w:pPr>
            <w:r w:rsidRPr="008D588E">
              <w:t>[L/h]</w:t>
            </w:r>
          </w:p>
        </w:tc>
        <w:tc>
          <w:tcPr>
            <w:tcW w:w="2880" w:type="dxa"/>
          </w:tcPr>
          <w:p w:rsidR="00680773" w:rsidRPr="008D588E" w:rsidRDefault="00680773" w:rsidP="0049461C">
            <w:pPr>
              <w:jc w:val="center"/>
            </w:pPr>
            <w:r w:rsidRPr="008D588E">
              <w:t>Debi (rotametre)</w:t>
            </w:r>
          </w:p>
          <w:p w:rsidR="00680773" w:rsidRPr="008D588E" w:rsidRDefault="00680773" w:rsidP="0049461C">
            <w:pPr>
              <w:jc w:val="center"/>
            </w:pPr>
            <w:r w:rsidRPr="008D588E">
              <w:t>[L/h]</w:t>
            </w:r>
          </w:p>
        </w:tc>
        <w:tc>
          <w:tcPr>
            <w:tcW w:w="1440" w:type="dxa"/>
          </w:tcPr>
          <w:p w:rsidR="00680773" w:rsidRPr="008D588E" w:rsidRDefault="00680773" w:rsidP="0049461C">
            <w:pPr>
              <w:jc w:val="center"/>
            </w:pPr>
            <w:r w:rsidRPr="008D588E">
              <w:t>Fark</w:t>
            </w:r>
          </w:p>
          <w:p w:rsidR="00680773" w:rsidRPr="008D588E" w:rsidRDefault="00680773" w:rsidP="0049461C">
            <w:pPr>
              <w:jc w:val="center"/>
            </w:pPr>
            <w:r w:rsidRPr="008D588E">
              <w:t>[L/h]</w:t>
            </w:r>
          </w:p>
        </w:tc>
      </w:tr>
      <w:tr w:rsidR="00680773" w:rsidRPr="008D588E" w:rsidTr="0049461C">
        <w:tc>
          <w:tcPr>
            <w:tcW w:w="1260" w:type="dxa"/>
          </w:tcPr>
          <w:p w:rsidR="00680773" w:rsidRPr="008D588E" w:rsidRDefault="00680773" w:rsidP="0049461C">
            <w:pPr>
              <w:jc w:val="center"/>
            </w:pPr>
            <w:r w:rsidRPr="008D588E">
              <w:t>1</w:t>
            </w:r>
          </w:p>
        </w:tc>
        <w:tc>
          <w:tcPr>
            <w:tcW w:w="2880" w:type="dxa"/>
          </w:tcPr>
          <w:p w:rsidR="00680773" w:rsidRPr="008D588E" w:rsidRDefault="00680773" w:rsidP="0049461C">
            <w:pPr>
              <w:jc w:val="center"/>
            </w:pPr>
            <w:r w:rsidRPr="008D588E">
              <w:t>1000</w:t>
            </w:r>
          </w:p>
        </w:tc>
        <w:tc>
          <w:tcPr>
            <w:tcW w:w="2880" w:type="dxa"/>
          </w:tcPr>
          <w:p w:rsidR="00680773" w:rsidRPr="008D588E" w:rsidRDefault="00680773" w:rsidP="0049461C">
            <w:pPr>
              <w:jc w:val="center"/>
              <w:rPr>
                <w:color w:val="FF0000"/>
              </w:rPr>
            </w:pPr>
            <w:r w:rsidRPr="008D588E">
              <w:rPr>
                <w:color w:val="FF0000"/>
              </w:rPr>
              <w:t>1100</w:t>
            </w:r>
          </w:p>
        </w:tc>
        <w:tc>
          <w:tcPr>
            <w:tcW w:w="1440" w:type="dxa"/>
          </w:tcPr>
          <w:p w:rsidR="00680773" w:rsidRPr="008D588E" w:rsidRDefault="00680773" w:rsidP="0049461C">
            <w:pPr>
              <w:jc w:val="center"/>
              <w:rPr>
                <w:color w:val="FF0000"/>
              </w:rPr>
            </w:pPr>
            <w:r w:rsidRPr="008D588E">
              <w:rPr>
                <w:color w:val="FF0000"/>
              </w:rPr>
              <w:t>100</w:t>
            </w:r>
          </w:p>
        </w:tc>
      </w:tr>
      <w:tr w:rsidR="00680773" w:rsidRPr="008D588E" w:rsidTr="0049461C">
        <w:tc>
          <w:tcPr>
            <w:tcW w:w="1260" w:type="dxa"/>
          </w:tcPr>
          <w:p w:rsidR="00680773" w:rsidRPr="008D588E" w:rsidRDefault="00680773" w:rsidP="0049461C">
            <w:pPr>
              <w:jc w:val="center"/>
            </w:pPr>
            <w:r w:rsidRPr="008D588E">
              <w:t>2</w:t>
            </w:r>
          </w:p>
        </w:tc>
        <w:tc>
          <w:tcPr>
            <w:tcW w:w="2880" w:type="dxa"/>
          </w:tcPr>
          <w:p w:rsidR="00680773" w:rsidRPr="008D588E" w:rsidRDefault="00680773" w:rsidP="0049461C">
            <w:pPr>
              <w:jc w:val="center"/>
            </w:pPr>
            <w:r w:rsidRPr="008D588E">
              <w:t>1500</w:t>
            </w:r>
          </w:p>
        </w:tc>
        <w:tc>
          <w:tcPr>
            <w:tcW w:w="2880" w:type="dxa"/>
          </w:tcPr>
          <w:p w:rsidR="00680773" w:rsidRPr="008D588E" w:rsidRDefault="00680773" w:rsidP="0049461C">
            <w:pPr>
              <w:jc w:val="center"/>
              <w:rPr>
                <w:color w:val="FF0000"/>
              </w:rPr>
            </w:pPr>
            <w:r w:rsidRPr="008D588E">
              <w:rPr>
                <w:color w:val="FF0000"/>
              </w:rPr>
              <w:t>1550</w:t>
            </w:r>
          </w:p>
        </w:tc>
        <w:tc>
          <w:tcPr>
            <w:tcW w:w="1440" w:type="dxa"/>
          </w:tcPr>
          <w:p w:rsidR="00680773" w:rsidRPr="008D588E" w:rsidRDefault="00680773" w:rsidP="0049461C">
            <w:pPr>
              <w:jc w:val="center"/>
              <w:rPr>
                <w:color w:val="FF0000"/>
              </w:rPr>
            </w:pPr>
            <w:r w:rsidRPr="008D588E">
              <w:rPr>
                <w:color w:val="FF0000"/>
              </w:rPr>
              <w:t>50</w:t>
            </w:r>
          </w:p>
        </w:tc>
      </w:tr>
      <w:tr w:rsidR="00680773" w:rsidRPr="008D588E" w:rsidTr="0049461C">
        <w:tc>
          <w:tcPr>
            <w:tcW w:w="1260" w:type="dxa"/>
          </w:tcPr>
          <w:p w:rsidR="00680773" w:rsidRPr="008D588E" w:rsidRDefault="00680773" w:rsidP="0049461C">
            <w:pPr>
              <w:jc w:val="center"/>
            </w:pPr>
            <w:r w:rsidRPr="008D588E">
              <w:t>3</w:t>
            </w:r>
          </w:p>
        </w:tc>
        <w:tc>
          <w:tcPr>
            <w:tcW w:w="2880" w:type="dxa"/>
          </w:tcPr>
          <w:p w:rsidR="00680773" w:rsidRPr="008D588E" w:rsidRDefault="00680773" w:rsidP="0049461C">
            <w:pPr>
              <w:jc w:val="center"/>
            </w:pPr>
            <w:r w:rsidRPr="008D588E">
              <w:t>2000</w:t>
            </w:r>
          </w:p>
        </w:tc>
        <w:tc>
          <w:tcPr>
            <w:tcW w:w="2880" w:type="dxa"/>
          </w:tcPr>
          <w:p w:rsidR="00680773" w:rsidRPr="008D588E" w:rsidRDefault="00680773" w:rsidP="0049461C">
            <w:pPr>
              <w:jc w:val="center"/>
              <w:rPr>
                <w:color w:val="FF0000"/>
              </w:rPr>
            </w:pPr>
            <w:r w:rsidRPr="008D588E">
              <w:rPr>
                <w:color w:val="FF0000"/>
              </w:rPr>
              <w:t>2050</w:t>
            </w:r>
          </w:p>
        </w:tc>
        <w:tc>
          <w:tcPr>
            <w:tcW w:w="1440" w:type="dxa"/>
          </w:tcPr>
          <w:p w:rsidR="00680773" w:rsidRPr="008D588E" w:rsidRDefault="00680773" w:rsidP="0049461C">
            <w:pPr>
              <w:jc w:val="center"/>
              <w:rPr>
                <w:color w:val="FF0000"/>
              </w:rPr>
            </w:pPr>
            <w:r w:rsidRPr="008D588E">
              <w:rPr>
                <w:color w:val="FF0000"/>
              </w:rPr>
              <w:t>50</w:t>
            </w:r>
          </w:p>
        </w:tc>
      </w:tr>
    </w:tbl>
    <w:p w:rsidR="00680773" w:rsidRDefault="00680773" w:rsidP="00680773">
      <w:pPr>
        <w:rPr>
          <w:rFonts w:ascii="Arial Narrow" w:hAnsi="Arial Narrow"/>
        </w:rPr>
      </w:pPr>
    </w:p>
    <w:p w:rsidR="007632CF" w:rsidRDefault="007632CF" w:rsidP="00680773">
      <w:pPr>
        <w:rPr>
          <w:rFonts w:ascii="Arial Narrow" w:hAnsi="Arial Narrow"/>
        </w:rPr>
      </w:pPr>
    </w:p>
    <w:p w:rsidR="007047D8" w:rsidRPr="007632CF" w:rsidRDefault="007047D8" w:rsidP="007632CF">
      <w:pPr>
        <w:spacing w:line="240" w:lineRule="auto"/>
        <w:rPr>
          <w:rFonts w:ascii="Times New Roman" w:hAnsi="Times New Roman" w:cs="Times New Roman"/>
        </w:rPr>
      </w:pPr>
      <w:r w:rsidRPr="007632CF">
        <w:rPr>
          <w:rFonts w:ascii="Times New Roman" w:hAnsi="Times New Roman" w:cs="Times New Roman"/>
        </w:rPr>
        <w:t xml:space="preserve">2. </w:t>
      </w:r>
      <w:r w:rsidR="00680773" w:rsidRPr="007632CF">
        <w:rPr>
          <w:rFonts w:ascii="Times New Roman" w:hAnsi="Times New Roman" w:cs="Times New Roman"/>
        </w:rPr>
        <w:t xml:space="preserve">DENEYİN ADI: </w:t>
      </w:r>
      <w:r w:rsidR="00680773" w:rsidRPr="007632CF">
        <w:rPr>
          <w:rFonts w:ascii="Times New Roman" w:hAnsi="Times New Roman" w:cs="Times New Roman"/>
          <w:b/>
          <w:bCs/>
        </w:rPr>
        <w:t>Rotametre ile akış ölçümü</w:t>
      </w:r>
    </w:p>
    <w:p w:rsidR="00680773" w:rsidRPr="007632CF" w:rsidRDefault="00680773" w:rsidP="007632CF">
      <w:pPr>
        <w:spacing w:line="240" w:lineRule="auto"/>
        <w:rPr>
          <w:rFonts w:ascii="Times New Roman" w:hAnsi="Times New Roman" w:cs="Times New Roman"/>
        </w:rPr>
      </w:pPr>
      <w:r w:rsidRPr="007632CF">
        <w:rPr>
          <w:rFonts w:ascii="Times New Roman" w:hAnsi="Times New Roman" w:cs="Times New Roman"/>
        </w:rPr>
        <w:t>DENEYİN AMACI: Rotametrelerin nasıl okunduğunu ve tesisata nasıl bağlandığını kavramak.</w:t>
      </w:r>
    </w:p>
    <w:p w:rsidR="00680773" w:rsidRPr="007632CF" w:rsidRDefault="00680773" w:rsidP="007632CF">
      <w:pPr>
        <w:spacing w:line="240" w:lineRule="auto"/>
        <w:rPr>
          <w:rFonts w:ascii="Times New Roman" w:hAnsi="Times New Roman" w:cs="Times New Roman"/>
        </w:rPr>
      </w:pPr>
      <w:r w:rsidRPr="007632CF">
        <w:rPr>
          <w:rFonts w:ascii="Times New Roman" w:hAnsi="Times New Roman" w:cs="Times New Roman"/>
        </w:rPr>
        <w:t>KURAMSAL ESASLAR</w:t>
      </w:r>
    </w:p>
    <w:p w:rsidR="007047D8" w:rsidRPr="007632CF" w:rsidRDefault="00680773" w:rsidP="007632CF">
      <w:pPr>
        <w:spacing w:line="240" w:lineRule="auto"/>
        <w:jc w:val="both"/>
        <w:rPr>
          <w:rFonts w:ascii="Times New Roman" w:hAnsi="Times New Roman" w:cs="Times New Roman"/>
        </w:rPr>
      </w:pPr>
      <w:r w:rsidRPr="007632CF">
        <w:rPr>
          <w:rFonts w:ascii="Times New Roman" w:hAnsi="Times New Roman" w:cs="Times New Roman"/>
        </w:rPr>
        <w:t>Muhtemelen çok yaygın akış debisi ölçer cihaz “</w:t>
      </w:r>
      <w:r w:rsidRPr="007632CF">
        <w:rPr>
          <w:rFonts w:ascii="Times New Roman" w:hAnsi="Times New Roman" w:cs="Times New Roman"/>
          <w:i/>
        </w:rPr>
        <w:t>rotametre</w:t>
      </w:r>
      <w:r w:rsidRPr="007632CF">
        <w:rPr>
          <w:rFonts w:ascii="Times New Roman" w:hAnsi="Times New Roman" w:cs="Times New Roman"/>
        </w:rPr>
        <w:t xml:space="preserve">” dir. Yukarı doğru konik olarak genişleyen şamandıralı bir cam tüp olup Şekil-2’de gösterilmiştir. </w:t>
      </w:r>
    </w:p>
    <w:p w:rsidR="007047D8" w:rsidRPr="007632CF" w:rsidRDefault="007047D8" w:rsidP="007632CF">
      <w:pPr>
        <w:spacing w:line="240" w:lineRule="auto"/>
        <w:jc w:val="center"/>
        <w:rPr>
          <w:rFonts w:ascii="Times New Roman" w:hAnsi="Times New Roman" w:cs="Times New Roman"/>
        </w:rPr>
      </w:pPr>
      <w:r w:rsidRPr="007632CF">
        <w:rPr>
          <w:rFonts w:ascii="Times New Roman" w:hAnsi="Times New Roman" w:cs="Times New Roman"/>
          <w:noProof/>
          <w:lang w:eastAsia="tr-TR"/>
        </w:rPr>
        <w:lastRenderedPageBreak/>
        <w:drawing>
          <wp:inline distT="0" distB="0" distL="0" distR="0" wp14:anchorId="06E3C720" wp14:editId="6B5ABD6F">
            <wp:extent cx="1438275" cy="2371725"/>
            <wp:effectExtent l="19050" t="0" r="9525" b="0"/>
            <wp:docPr id="2"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438275" cy="2371725"/>
                    </a:xfrm>
                    <a:prstGeom prst="rect">
                      <a:avLst/>
                    </a:prstGeom>
                    <a:noFill/>
                    <a:ln w="9525">
                      <a:noFill/>
                      <a:miter lim="800000"/>
                      <a:headEnd/>
                      <a:tailEnd/>
                    </a:ln>
                  </pic:spPr>
                </pic:pic>
              </a:graphicData>
            </a:graphic>
          </wp:inline>
        </w:drawing>
      </w:r>
    </w:p>
    <w:p w:rsidR="007047D8" w:rsidRPr="007632CF" w:rsidRDefault="007047D8" w:rsidP="007632CF">
      <w:pPr>
        <w:spacing w:before="120" w:after="120" w:line="240" w:lineRule="auto"/>
        <w:jc w:val="center"/>
        <w:rPr>
          <w:rFonts w:ascii="Times New Roman" w:hAnsi="Times New Roman" w:cs="Times New Roman"/>
        </w:rPr>
      </w:pPr>
      <w:r w:rsidRPr="007632CF">
        <w:rPr>
          <w:rFonts w:ascii="Times New Roman" w:hAnsi="Times New Roman" w:cs="Times New Roman"/>
        </w:rPr>
        <w:t>Şekil-2  Rotametre</w:t>
      </w:r>
    </w:p>
    <w:p w:rsidR="007047D8" w:rsidRPr="007632CF" w:rsidRDefault="007047D8" w:rsidP="007632CF">
      <w:pPr>
        <w:spacing w:line="240" w:lineRule="auto"/>
        <w:jc w:val="both"/>
        <w:rPr>
          <w:rFonts w:ascii="Times New Roman" w:hAnsi="Times New Roman" w:cs="Times New Roman"/>
        </w:rPr>
      </w:pPr>
    </w:p>
    <w:p w:rsidR="007047D8" w:rsidRPr="007632CF" w:rsidRDefault="007047D8" w:rsidP="004A1C67">
      <w:pPr>
        <w:autoSpaceDE w:val="0"/>
        <w:autoSpaceDN w:val="0"/>
        <w:adjustRightInd w:val="0"/>
        <w:spacing w:after="0" w:line="240" w:lineRule="auto"/>
        <w:jc w:val="both"/>
        <w:rPr>
          <w:rFonts w:ascii="Times New Roman" w:hAnsi="Times New Roman" w:cs="Times New Roman"/>
          <w:lang w:val="tr-TR"/>
        </w:rPr>
      </w:pPr>
      <w:r w:rsidRPr="007632CF">
        <w:rPr>
          <w:rFonts w:ascii="Times New Roman" w:hAnsi="Times New Roman" w:cs="Times New Roman"/>
          <w:lang w:val="tr-TR"/>
        </w:rPr>
        <w:t>Daha sonra açıklanacak olan venturi ve orifislerden farklı olarak debi ölçümü bir cisim üzerine etki eden dış akımdan kaynaklanan direnç kuvvetlerine dayanmaktadır. Dalmış cisim üzerine etki eden kaldırma kuvveti ve direnç kuvvetinin kendi ağırlığı ile dengelenmesi neticesinde cisim akım içinde belli bir yükseklikte sabit kalır. Bu yükseklik kalibrasyon sonucuna göre ölçülen debiyi verir. Debinin dalmış cismin tüp içindeki yüksekliğine göre ölçebilmesi için tüpün iç yüzeyi belli bir ölçüde koniktir. Kalibrasyonunda bu konikliğin yanı sıra, akışkan yoğunluğunun ve viskozitesinin, cismin direnç katsayısının, cisim ağırlığının rolü büyüktür.</w:t>
      </w:r>
    </w:p>
    <w:p w:rsidR="00680773" w:rsidRPr="007632CF" w:rsidRDefault="007047D8" w:rsidP="007632CF">
      <w:pPr>
        <w:spacing w:line="240" w:lineRule="auto"/>
        <w:jc w:val="both"/>
        <w:rPr>
          <w:rFonts w:ascii="Times New Roman" w:hAnsi="Times New Roman" w:cs="Times New Roman"/>
        </w:rPr>
      </w:pPr>
      <w:r w:rsidRPr="007632CF">
        <w:rPr>
          <w:rFonts w:ascii="Times New Roman" w:hAnsi="Times New Roman" w:cs="Times New Roman"/>
        </w:rPr>
        <w:t xml:space="preserve"> </w:t>
      </w:r>
      <w:r w:rsidR="00680773" w:rsidRPr="007632CF">
        <w:rPr>
          <w:rFonts w:ascii="Times New Roman" w:hAnsi="Times New Roman" w:cs="Times New Roman"/>
        </w:rPr>
        <w:t>Şamandıranın yüksekliği akış debisine bağlıdır ve böylelikle şamandıranın konumu doğrudan okunabilir.Rotametreler hem gazlar hem de sıvılar için kullanılmasına rağmen sadece verilen bir akışkan durumu için hassas olarak kalibre edildiğinden farklı akışkanlar ve basıncı-sıcaklığı verilen sınırların dışına çıkan akışkanlar için kullanılamazlar.</w:t>
      </w:r>
    </w:p>
    <w:p w:rsidR="007047D8" w:rsidRDefault="007047D8" w:rsidP="008D588E">
      <w:pPr>
        <w:autoSpaceDE w:val="0"/>
        <w:autoSpaceDN w:val="0"/>
        <w:adjustRightInd w:val="0"/>
        <w:spacing w:after="0" w:line="240" w:lineRule="auto"/>
        <w:jc w:val="both"/>
        <w:rPr>
          <w:rFonts w:ascii="Times New Roman" w:hAnsi="Times New Roman" w:cs="Times New Roman"/>
          <w:color w:val="000000"/>
          <w:lang w:val="tr-TR"/>
        </w:rPr>
      </w:pPr>
      <w:r w:rsidRPr="0099260E">
        <w:rPr>
          <w:rFonts w:ascii="Times New Roman" w:hAnsi="Times New Roman" w:cs="Times New Roman"/>
          <w:color w:val="000000"/>
          <w:lang w:val="tr-TR"/>
        </w:rPr>
        <w:t>Doğru rotametre seçimi için bilinmesi gerekenler</w:t>
      </w:r>
    </w:p>
    <w:p w:rsidR="007047D8" w:rsidRPr="0099260E" w:rsidRDefault="007047D8" w:rsidP="008D588E">
      <w:pPr>
        <w:autoSpaceDE w:val="0"/>
        <w:autoSpaceDN w:val="0"/>
        <w:adjustRightInd w:val="0"/>
        <w:spacing w:after="0" w:line="240" w:lineRule="auto"/>
        <w:jc w:val="both"/>
        <w:rPr>
          <w:rFonts w:ascii="Times New Roman" w:hAnsi="Times New Roman" w:cs="Times New Roman"/>
          <w:color w:val="000000"/>
          <w:lang w:val="tr-TR"/>
        </w:rPr>
      </w:pPr>
      <w:r w:rsidRPr="0099260E">
        <w:rPr>
          <w:rFonts w:ascii="Times New Roman" w:hAnsi="Times New Roman" w:cs="Times New Roman"/>
          <w:color w:val="000000"/>
          <w:lang w:val="tr-TR"/>
        </w:rPr>
        <w:t xml:space="preserve"> </w:t>
      </w:r>
    </w:p>
    <w:p w:rsidR="007047D8" w:rsidRPr="0099260E" w:rsidRDefault="007047D8" w:rsidP="008D588E">
      <w:pPr>
        <w:autoSpaceDE w:val="0"/>
        <w:autoSpaceDN w:val="0"/>
        <w:adjustRightInd w:val="0"/>
        <w:spacing w:after="87" w:line="240" w:lineRule="auto"/>
        <w:jc w:val="both"/>
        <w:rPr>
          <w:rFonts w:ascii="Times New Roman" w:hAnsi="Times New Roman" w:cs="Times New Roman"/>
          <w:color w:val="000000"/>
          <w:lang w:val="tr-TR"/>
        </w:rPr>
      </w:pPr>
      <w:r w:rsidRPr="0099260E">
        <w:rPr>
          <w:rFonts w:ascii="Times New Roman" w:hAnsi="Times New Roman" w:cs="Times New Roman"/>
          <w:color w:val="000000"/>
          <w:lang w:val="tr-TR"/>
        </w:rPr>
        <w:t xml:space="preserve">-Sistemden geçecek maksimum ve minimum debi miktarı </w:t>
      </w:r>
    </w:p>
    <w:p w:rsidR="007047D8" w:rsidRPr="0099260E" w:rsidRDefault="007047D8" w:rsidP="008D588E">
      <w:pPr>
        <w:autoSpaceDE w:val="0"/>
        <w:autoSpaceDN w:val="0"/>
        <w:adjustRightInd w:val="0"/>
        <w:spacing w:after="87" w:line="240" w:lineRule="auto"/>
        <w:jc w:val="both"/>
        <w:rPr>
          <w:rFonts w:ascii="Times New Roman" w:hAnsi="Times New Roman" w:cs="Times New Roman"/>
          <w:color w:val="000000"/>
          <w:lang w:val="tr-TR"/>
        </w:rPr>
      </w:pPr>
      <w:r w:rsidRPr="0099260E">
        <w:rPr>
          <w:rFonts w:ascii="Times New Roman" w:hAnsi="Times New Roman" w:cs="Times New Roman"/>
          <w:color w:val="000000"/>
          <w:lang w:val="tr-TR"/>
        </w:rPr>
        <w:t xml:space="preserve">-Sistemin maksimum ve minimum çalışma sıcaklığı </w:t>
      </w:r>
    </w:p>
    <w:p w:rsidR="007047D8" w:rsidRPr="0099260E" w:rsidRDefault="007047D8" w:rsidP="008D588E">
      <w:pPr>
        <w:autoSpaceDE w:val="0"/>
        <w:autoSpaceDN w:val="0"/>
        <w:adjustRightInd w:val="0"/>
        <w:spacing w:after="87" w:line="240" w:lineRule="auto"/>
        <w:jc w:val="both"/>
        <w:rPr>
          <w:rFonts w:ascii="Times New Roman" w:hAnsi="Times New Roman" w:cs="Times New Roman"/>
          <w:color w:val="000000"/>
          <w:lang w:val="tr-TR"/>
        </w:rPr>
      </w:pPr>
      <w:r w:rsidRPr="0099260E">
        <w:rPr>
          <w:rFonts w:ascii="Times New Roman" w:hAnsi="Times New Roman" w:cs="Times New Roman"/>
          <w:color w:val="000000"/>
          <w:lang w:val="tr-TR"/>
        </w:rPr>
        <w:t xml:space="preserve">-Rotametre yerleştirilecek borunun çapı </w:t>
      </w:r>
    </w:p>
    <w:p w:rsidR="007047D8" w:rsidRPr="0099260E" w:rsidRDefault="007047D8" w:rsidP="008D588E">
      <w:pPr>
        <w:autoSpaceDE w:val="0"/>
        <w:autoSpaceDN w:val="0"/>
        <w:adjustRightInd w:val="0"/>
        <w:spacing w:after="87" w:line="240" w:lineRule="auto"/>
        <w:jc w:val="both"/>
        <w:rPr>
          <w:rFonts w:ascii="Times New Roman" w:hAnsi="Times New Roman" w:cs="Times New Roman"/>
          <w:color w:val="000000"/>
          <w:lang w:val="tr-TR"/>
        </w:rPr>
      </w:pPr>
      <w:r w:rsidRPr="0099260E">
        <w:rPr>
          <w:rFonts w:ascii="Times New Roman" w:hAnsi="Times New Roman" w:cs="Times New Roman"/>
          <w:color w:val="000000"/>
          <w:lang w:val="tr-TR"/>
        </w:rPr>
        <w:t xml:space="preserve">-Beklenilen hassaslık derecesi </w:t>
      </w:r>
    </w:p>
    <w:p w:rsidR="007047D8" w:rsidRPr="0099260E" w:rsidRDefault="007047D8" w:rsidP="008D588E">
      <w:pPr>
        <w:autoSpaceDE w:val="0"/>
        <w:autoSpaceDN w:val="0"/>
        <w:adjustRightInd w:val="0"/>
        <w:spacing w:after="87" w:line="240" w:lineRule="auto"/>
        <w:jc w:val="both"/>
        <w:rPr>
          <w:rFonts w:ascii="Times New Roman" w:hAnsi="Times New Roman" w:cs="Times New Roman"/>
          <w:color w:val="000000"/>
          <w:lang w:val="tr-TR"/>
        </w:rPr>
      </w:pPr>
      <w:r w:rsidRPr="0099260E">
        <w:rPr>
          <w:rFonts w:ascii="Times New Roman" w:hAnsi="Times New Roman" w:cs="Times New Roman"/>
          <w:color w:val="000000"/>
          <w:lang w:val="tr-TR"/>
        </w:rPr>
        <w:t xml:space="preserve">-Boru üzerinde bir vana olup olmadığı </w:t>
      </w:r>
    </w:p>
    <w:p w:rsidR="007047D8" w:rsidRPr="0099260E" w:rsidRDefault="007047D8" w:rsidP="008D588E">
      <w:pPr>
        <w:autoSpaceDE w:val="0"/>
        <w:autoSpaceDN w:val="0"/>
        <w:adjustRightInd w:val="0"/>
        <w:spacing w:after="87" w:line="240" w:lineRule="auto"/>
        <w:jc w:val="both"/>
        <w:rPr>
          <w:rFonts w:ascii="Times New Roman" w:hAnsi="Times New Roman" w:cs="Times New Roman"/>
          <w:color w:val="000000"/>
          <w:lang w:val="tr-TR"/>
        </w:rPr>
      </w:pPr>
      <w:r w:rsidRPr="0099260E">
        <w:rPr>
          <w:rFonts w:ascii="Times New Roman" w:hAnsi="Times New Roman" w:cs="Times New Roman"/>
          <w:color w:val="000000"/>
          <w:lang w:val="tr-TR"/>
        </w:rPr>
        <w:t xml:space="preserve">-Borularda veya sistemde geri akış (back pressure) olup olmadığı </w:t>
      </w:r>
    </w:p>
    <w:p w:rsidR="007047D8" w:rsidRPr="0099260E" w:rsidRDefault="007047D8" w:rsidP="008D588E">
      <w:pPr>
        <w:autoSpaceDE w:val="0"/>
        <w:autoSpaceDN w:val="0"/>
        <w:adjustRightInd w:val="0"/>
        <w:spacing w:after="0" w:line="240" w:lineRule="auto"/>
        <w:jc w:val="both"/>
        <w:rPr>
          <w:rFonts w:ascii="Times New Roman" w:hAnsi="Times New Roman" w:cs="Times New Roman"/>
          <w:color w:val="000000"/>
          <w:lang w:val="tr-TR"/>
        </w:rPr>
      </w:pPr>
      <w:r w:rsidRPr="0099260E">
        <w:rPr>
          <w:rFonts w:ascii="Times New Roman" w:hAnsi="Times New Roman" w:cs="Times New Roman"/>
          <w:color w:val="000000"/>
          <w:lang w:val="tr-TR"/>
        </w:rPr>
        <w:t xml:space="preserve">-Maksimum sistem basıncı </w:t>
      </w:r>
    </w:p>
    <w:p w:rsidR="00680773" w:rsidRDefault="00680773" w:rsidP="008D588E">
      <w:pPr>
        <w:spacing w:before="80" w:after="80" w:line="240" w:lineRule="auto"/>
        <w:rPr>
          <w:rFonts w:ascii="Arial Narrow" w:hAnsi="Arial Narrow"/>
        </w:rPr>
      </w:pPr>
    </w:p>
    <w:p w:rsidR="00680773" w:rsidRPr="007632CF" w:rsidRDefault="00680773" w:rsidP="00680773">
      <w:pPr>
        <w:spacing w:before="80" w:after="80"/>
        <w:rPr>
          <w:rFonts w:ascii="Times New Roman" w:hAnsi="Times New Roman" w:cs="Times New Roman"/>
        </w:rPr>
      </w:pPr>
      <w:r w:rsidRPr="007632CF">
        <w:rPr>
          <w:rFonts w:ascii="Times New Roman" w:hAnsi="Times New Roman" w:cs="Times New Roman"/>
        </w:rPr>
        <w:t>E) DENEYİN YAPILIŞI</w:t>
      </w:r>
    </w:p>
    <w:p w:rsidR="00680773" w:rsidRPr="007632CF" w:rsidRDefault="00680773" w:rsidP="007632CF">
      <w:pPr>
        <w:numPr>
          <w:ilvl w:val="0"/>
          <w:numId w:val="2"/>
        </w:numPr>
        <w:spacing w:before="80" w:after="80" w:line="240" w:lineRule="auto"/>
        <w:ind w:left="714" w:hanging="357"/>
        <w:jc w:val="both"/>
        <w:rPr>
          <w:rFonts w:ascii="Times New Roman" w:hAnsi="Times New Roman" w:cs="Times New Roman"/>
        </w:rPr>
      </w:pPr>
      <w:r w:rsidRPr="007632CF">
        <w:rPr>
          <w:rFonts w:ascii="Times New Roman" w:hAnsi="Times New Roman" w:cs="Times New Roman"/>
        </w:rPr>
        <w:t>Cihazın su tankında su olup olmadığını kontrol edin.</w:t>
      </w:r>
    </w:p>
    <w:p w:rsidR="00680773" w:rsidRPr="007632CF" w:rsidRDefault="00680773" w:rsidP="007632CF">
      <w:pPr>
        <w:numPr>
          <w:ilvl w:val="0"/>
          <w:numId w:val="2"/>
        </w:numPr>
        <w:spacing w:before="80" w:after="80" w:line="240" w:lineRule="auto"/>
        <w:ind w:left="714" w:hanging="357"/>
        <w:jc w:val="both"/>
        <w:rPr>
          <w:rFonts w:ascii="Times New Roman" w:hAnsi="Times New Roman" w:cs="Times New Roman"/>
        </w:rPr>
      </w:pPr>
      <w:r w:rsidRPr="007632CF">
        <w:rPr>
          <w:rFonts w:ascii="Times New Roman" w:hAnsi="Times New Roman" w:cs="Times New Roman"/>
        </w:rPr>
        <w:t>Cihazın ana şalterini açıp pompayı çalıştırın.</w:t>
      </w:r>
    </w:p>
    <w:p w:rsidR="00680773" w:rsidRPr="007632CF" w:rsidRDefault="00680773" w:rsidP="007632CF">
      <w:pPr>
        <w:numPr>
          <w:ilvl w:val="0"/>
          <w:numId w:val="2"/>
        </w:numPr>
        <w:spacing w:before="80" w:after="80" w:line="240" w:lineRule="auto"/>
        <w:ind w:left="714" w:hanging="357"/>
        <w:jc w:val="both"/>
        <w:rPr>
          <w:rFonts w:ascii="Times New Roman" w:hAnsi="Times New Roman" w:cs="Times New Roman"/>
        </w:rPr>
      </w:pPr>
      <w:r w:rsidRPr="007632CF">
        <w:rPr>
          <w:rFonts w:ascii="Times New Roman" w:hAnsi="Times New Roman" w:cs="Times New Roman"/>
        </w:rPr>
        <w:t>Cihaz üzerindeki küresel vanayı tam açık konuma getirerek akışı en yüksek değere ayarlayın.</w:t>
      </w:r>
    </w:p>
    <w:p w:rsidR="00680773" w:rsidRPr="007632CF" w:rsidRDefault="00680773" w:rsidP="007632CF">
      <w:pPr>
        <w:numPr>
          <w:ilvl w:val="0"/>
          <w:numId w:val="2"/>
        </w:numPr>
        <w:spacing w:before="80" w:after="80" w:line="240" w:lineRule="auto"/>
        <w:ind w:left="714" w:hanging="357"/>
        <w:jc w:val="both"/>
        <w:rPr>
          <w:rFonts w:ascii="Times New Roman" w:hAnsi="Times New Roman" w:cs="Times New Roman"/>
        </w:rPr>
      </w:pPr>
      <w:r w:rsidRPr="007632CF">
        <w:rPr>
          <w:rFonts w:ascii="Times New Roman" w:hAnsi="Times New Roman" w:cs="Times New Roman"/>
        </w:rPr>
        <w:t>Küresel vana yardımıyla akış debisini sırasıyla 2500, 2000, 1500 ve 1000 L/h debilere ayarlayın.</w:t>
      </w:r>
    </w:p>
    <w:p w:rsidR="007047D8" w:rsidRPr="007632CF" w:rsidRDefault="00680773" w:rsidP="007632CF">
      <w:pPr>
        <w:numPr>
          <w:ilvl w:val="0"/>
          <w:numId w:val="2"/>
        </w:numPr>
        <w:spacing w:before="80" w:after="80" w:line="240" w:lineRule="auto"/>
        <w:ind w:left="714" w:hanging="357"/>
        <w:jc w:val="both"/>
        <w:rPr>
          <w:rFonts w:ascii="Times New Roman" w:hAnsi="Times New Roman" w:cs="Times New Roman"/>
        </w:rPr>
      </w:pPr>
      <w:r w:rsidRPr="007632CF">
        <w:rPr>
          <w:rFonts w:ascii="Times New Roman" w:hAnsi="Times New Roman" w:cs="Times New Roman"/>
        </w:rPr>
        <w:t>Ölçülen hacimsel debi değerlerini aşağıdaki formül yardımıyla kg/s kütlesel debi değerlerine çevirin.</w:t>
      </w:r>
    </w:p>
    <w:p w:rsidR="007047D8" w:rsidRPr="008D27D4" w:rsidRDefault="007047D8" w:rsidP="0049461C">
      <w:pPr>
        <w:autoSpaceDE w:val="0"/>
        <w:autoSpaceDN w:val="0"/>
        <w:adjustRightInd w:val="0"/>
        <w:spacing w:after="0" w:line="240" w:lineRule="auto"/>
        <w:jc w:val="both"/>
        <w:rPr>
          <w:rFonts w:ascii="Times New Roman" w:hAnsi="Times New Roman" w:cs="Times New Roman"/>
          <w:b/>
          <w:bCs/>
          <w:lang w:val="tr-TR"/>
        </w:rPr>
      </w:pPr>
    </w:p>
    <w:p w:rsidR="007047D8" w:rsidRPr="008D27D4" w:rsidRDefault="00952587" w:rsidP="008D588E">
      <w:pPr>
        <w:autoSpaceDE w:val="0"/>
        <w:autoSpaceDN w:val="0"/>
        <w:adjustRightInd w:val="0"/>
        <w:spacing w:after="0" w:line="240" w:lineRule="auto"/>
        <w:jc w:val="both"/>
        <w:rPr>
          <w:rFonts w:ascii="Times New Roman" w:eastAsiaTheme="minorEastAsia" w:hAnsi="Times New Roman" w:cs="Times New Roman"/>
          <w:b/>
          <w:lang w:val="tr-TR"/>
        </w:rPr>
      </w:pPr>
      <m:oMath>
        <m:acc>
          <m:accPr>
            <m:chr m:val="̇"/>
            <m:ctrlPr>
              <w:rPr>
                <w:rFonts w:ascii="Cambria Math" w:hAnsi="Cambria Math" w:cs="Times New Roman"/>
                <w:b/>
                <w:bCs/>
                <w:i/>
                <w:lang w:val="tr-TR"/>
              </w:rPr>
            </m:ctrlPr>
          </m:accPr>
          <m:e>
            <m:r>
              <m:rPr>
                <m:sty m:val="bi"/>
              </m:rPr>
              <w:rPr>
                <w:rFonts w:ascii="Cambria Math" w:hAnsi="Cambria Math" w:cs="Times New Roman"/>
                <w:lang w:val="tr-TR"/>
              </w:rPr>
              <m:t>m</m:t>
            </m:r>
          </m:e>
        </m:acc>
        <m:r>
          <m:rPr>
            <m:sty m:val="bi"/>
          </m:rPr>
          <w:rPr>
            <w:rFonts w:ascii="Cambria Math" w:hAnsi="Cambria Math" w:cs="Times New Roman"/>
            <w:lang w:val="tr-TR"/>
          </w:rPr>
          <m:t>=</m:t>
        </m:r>
        <m:f>
          <m:fPr>
            <m:ctrlPr>
              <w:rPr>
                <w:rFonts w:ascii="Cambria Math" w:hAnsi="Cambria Math" w:cs="Times New Roman"/>
                <w:b/>
                <w:bCs/>
                <w:i/>
                <w:lang w:val="tr-TR"/>
              </w:rPr>
            </m:ctrlPr>
          </m:fPr>
          <m:num>
            <m:acc>
              <m:accPr>
                <m:chr m:val="̇"/>
                <m:ctrlPr>
                  <w:rPr>
                    <w:rFonts w:ascii="Cambria Math" w:hAnsi="Cambria Math" w:cs="Times New Roman"/>
                    <w:b/>
                    <w:bCs/>
                    <w:i/>
                    <w:lang w:val="tr-TR"/>
                  </w:rPr>
                </m:ctrlPr>
              </m:accPr>
              <m:e>
                <m:r>
                  <m:rPr>
                    <m:sty m:val="bi"/>
                  </m:rPr>
                  <w:rPr>
                    <w:rFonts w:ascii="Cambria Math" w:hAnsi="Cambria Math" w:cs="Times New Roman"/>
                    <w:lang w:val="tr-TR"/>
                  </w:rPr>
                  <m:t>V</m:t>
                </m:r>
              </m:e>
            </m:acc>
          </m:num>
          <m:den>
            <m:r>
              <m:rPr>
                <m:sty m:val="bi"/>
              </m:rPr>
              <w:rPr>
                <w:rFonts w:ascii="Cambria Math" w:hAnsi="Cambria Math" w:cs="Times New Roman"/>
                <w:lang w:val="tr-TR"/>
              </w:rPr>
              <m:t>3600</m:t>
            </m:r>
          </m:den>
        </m:f>
        <m:r>
          <m:rPr>
            <m:sty m:val="bi"/>
          </m:rPr>
          <w:rPr>
            <w:rFonts w:ascii="Cambria Math" w:hAnsi="Cambria Math" w:cs="Times New Roman"/>
            <w:lang w:val="tr-TR"/>
          </w:rPr>
          <m:t>[</m:t>
        </m:r>
        <m:f>
          <m:fPr>
            <m:ctrlPr>
              <w:rPr>
                <w:rFonts w:ascii="Cambria Math" w:hAnsi="Cambria Math" w:cs="Times New Roman"/>
                <w:b/>
                <w:bCs/>
                <w:i/>
                <w:lang w:val="tr-TR"/>
              </w:rPr>
            </m:ctrlPr>
          </m:fPr>
          <m:num>
            <m:r>
              <m:rPr>
                <m:sty m:val="bi"/>
              </m:rPr>
              <w:rPr>
                <w:rFonts w:ascii="Cambria Math" w:hAnsi="Cambria Math" w:cs="Times New Roman"/>
                <w:lang w:val="tr-TR"/>
              </w:rPr>
              <m:t>kg</m:t>
            </m:r>
          </m:num>
          <m:den>
            <m:r>
              <m:rPr>
                <m:sty m:val="bi"/>
              </m:rPr>
              <w:rPr>
                <w:rFonts w:ascii="Cambria Math" w:hAnsi="Cambria Math" w:cs="Times New Roman"/>
                <w:lang w:val="tr-TR"/>
              </w:rPr>
              <m:t>s</m:t>
            </m:r>
          </m:den>
        </m:f>
        <m:r>
          <m:rPr>
            <m:sty m:val="bi"/>
          </m:rPr>
          <w:rPr>
            <w:rFonts w:ascii="Cambria Math" w:hAnsi="Cambria Math" w:cs="Times New Roman"/>
            <w:lang w:val="tr-TR"/>
          </w:rPr>
          <m:t>]</m:t>
        </m:r>
      </m:oMath>
      <w:r w:rsidR="008D588E">
        <w:rPr>
          <w:rFonts w:ascii="Times New Roman" w:eastAsiaTheme="minorEastAsia" w:hAnsi="Times New Roman" w:cs="Times New Roman"/>
          <w:b/>
          <w:lang w:val="tr-TR"/>
        </w:rPr>
        <w:t xml:space="preserve">                                                                                                                                                    (2)</w:t>
      </w:r>
    </w:p>
    <w:p w:rsidR="007047D8" w:rsidRPr="008D27D4" w:rsidRDefault="007047D8" w:rsidP="007047D8">
      <w:pPr>
        <w:autoSpaceDE w:val="0"/>
        <w:autoSpaceDN w:val="0"/>
        <w:adjustRightInd w:val="0"/>
        <w:spacing w:after="0" w:line="240" w:lineRule="auto"/>
        <w:rPr>
          <w:rFonts w:ascii="Times New Roman" w:hAnsi="Times New Roman" w:cs="Times New Roman"/>
          <w:b/>
          <w:bCs/>
          <w:lang w:val="tr-TR"/>
        </w:rPr>
      </w:pPr>
    </w:p>
    <w:tbl>
      <w:tblPr>
        <w:tblStyle w:val="TabloKlavuzu"/>
        <w:tblW w:w="0" w:type="auto"/>
        <w:jc w:val="center"/>
        <w:tblLook w:val="01E0" w:firstRow="1" w:lastRow="1" w:firstColumn="1" w:lastColumn="1" w:noHBand="0" w:noVBand="0"/>
      </w:tblPr>
      <w:tblGrid>
        <w:gridCol w:w="1178"/>
        <w:gridCol w:w="2219"/>
        <w:gridCol w:w="2127"/>
      </w:tblGrid>
      <w:tr w:rsidR="00680773" w:rsidRPr="008D588E" w:rsidTr="007632CF">
        <w:trPr>
          <w:jc w:val="center"/>
        </w:trPr>
        <w:tc>
          <w:tcPr>
            <w:tcW w:w="1178" w:type="dxa"/>
          </w:tcPr>
          <w:p w:rsidR="00680773" w:rsidRPr="008D588E" w:rsidRDefault="00680773" w:rsidP="0049461C">
            <w:pPr>
              <w:rPr>
                <w:sz w:val="21"/>
                <w:szCs w:val="21"/>
              </w:rPr>
            </w:pPr>
            <w:r w:rsidRPr="008D588E">
              <w:rPr>
                <w:sz w:val="21"/>
                <w:szCs w:val="21"/>
              </w:rPr>
              <w:t>Ölçüm no</w:t>
            </w:r>
          </w:p>
        </w:tc>
        <w:tc>
          <w:tcPr>
            <w:tcW w:w="2219" w:type="dxa"/>
          </w:tcPr>
          <w:p w:rsidR="00680773" w:rsidRPr="008D588E" w:rsidRDefault="00680773" w:rsidP="0049461C">
            <w:pPr>
              <w:rPr>
                <w:sz w:val="21"/>
                <w:szCs w:val="21"/>
              </w:rPr>
            </w:pPr>
            <w:r w:rsidRPr="008D588E">
              <w:rPr>
                <w:sz w:val="21"/>
                <w:szCs w:val="21"/>
              </w:rPr>
              <w:t>Hacimsel debi</w:t>
            </w:r>
          </w:p>
        </w:tc>
        <w:tc>
          <w:tcPr>
            <w:tcW w:w="2127" w:type="dxa"/>
          </w:tcPr>
          <w:p w:rsidR="00680773" w:rsidRPr="008D588E" w:rsidRDefault="00680773" w:rsidP="0049461C">
            <w:pPr>
              <w:rPr>
                <w:sz w:val="21"/>
                <w:szCs w:val="21"/>
              </w:rPr>
            </w:pPr>
            <w:r w:rsidRPr="008D588E">
              <w:rPr>
                <w:sz w:val="21"/>
                <w:szCs w:val="21"/>
              </w:rPr>
              <w:t>Kütlesel debi</w:t>
            </w:r>
          </w:p>
        </w:tc>
      </w:tr>
      <w:tr w:rsidR="00680773" w:rsidRPr="008D588E" w:rsidTr="007632CF">
        <w:trPr>
          <w:jc w:val="center"/>
        </w:trPr>
        <w:tc>
          <w:tcPr>
            <w:tcW w:w="1178" w:type="dxa"/>
          </w:tcPr>
          <w:p w:rsidR="00680773" w:rsidRPr="008D588E" w:rsidRDefault="00680773" w:rsidP="0049461C">
            <w:pPr>
              <w:rPr>
                <w:sz w:val="21"/>
                <w:szCs w:val="21"/>
              </w:rPr>
            </w:pPr>
            <w:r w:rsidRPr="008D588E">
              <w:rPr>
                <w:sz w:val="21"/>
                <w:szCs w:val="21"/>
              </w:rPr>
              <w:t>1</w:t>
            </w:r>
          </w:p>
        </w:tc>
        <w:tc>
          <w:tcPr>
            <w:tcW w:w="2219" w:type="dxa"/>
          </w:tcPr>
          <w:p w:rsidR="00680773" w:rsidRPr="008D588E" w:rsidRDefault="00680773" w:rsidP="0049461C">
            <w:pPr>
              <w:rPr>
                <w:sz w:val="21"/>
                <w:szCs w:val="21"/>
              </w:rPr>
            </w:pPr>
            <w:r w:rsidRPr="008D588E">
              <w:rPr>
                <w:sz w:val="21"/>
                <w:szCs w:val="21"/>
              </w:rPr>
              <w:t>2500</w:t>
            </w:r>
          </w:p>
        </w:tc>
        <w:tc>
          <w:tcPr>
            <w:tcW w:w="2127" w:type="dxa"/>
          </w:tcPr>
          <w:p w:rsidR="00680773" w:rsidRPr="008D588E" w:rsidRDefault="00680773" w:rsidP="0049461C">
            <w:pPr>
              <w:rPr>
                <w:color w:val="FF0000"/>
                <w:sz w:val="21"/>
                <w:szCs w:val="21"/>
              </w:rPr>
            </w:pPr>
            <w:r w:rsidRPr="008D588E">
              <w:rPr>
                <w:color w:val="FF0000"/>
                <w:sz w:val="21"/>
                <w:szCs w:val="21"/>
              </w:rPr>
              <w:t>0.694</w:t>
            </w:r>
          </w:p>
        </w:tc>
      </w:tr>
      <w:tr w:rsidR="00680773" w:rsidRPr="008D588E" w:rsidTr="007632CF">
        <w:trPr>
          <w:jc w:val="center"/>
        </w:trPr>
        <w:tc>
          <w:tcPr>
            <w:tcW w:w="1178" w:type="dxa"/>
          </w:tcPr>
          <w:p w:rsidR="00680773" w:rsidRPr="008D588E" w:rsidRDefault="00680773" w:rsidP="0049461C">
            <w:pPr>
              <w:rPr>
                <w:sz w:val="21"/>
                <w:szCs w:val="21"/>
              </w:rPr>
            </w:pPr>
            <w:r w:rsidRPr="008D588E">
              <w:rPr>
                <w:sz w:val="21"/>
                <w:szCs w:val="21"/>
              </w:rPr>
              <w:t>2</w:t>
            </w:r>
          </w:p>
        </w:tc>
        <w:tc>
          <w:tcPr>
            <w:tcW w:w="2219" w:type="dxa"/>
          </w:tcPr>
          <w:p w:rsidR="00680773" w:rsidRPr="008D588E" w:rsidRDefault="00680773" w:rsidP="0049461C">
            <w:pPr>
              <w:rPr>
                <w:sz w:val="21"/>
                <w:szCs w:val="21"/>
              </w:rPr>
            </w:pPr>
            <w:r w:rsidRPr="008D588E">
              <w:rPr>
                <w:sz w:val="21"/>
                <w:szCs w:val="21"/>
              </w:rPr>
              <w:t>2000</w:t>
            </w:r>
          </w:p>
        </w:tc>
        <w:tc>
          <w:tcPr>
            <w:tcW w:w="2127" w:type="dxa"/>
          </w:tcPr>
          <w:p w:rsidR="00680773" w:rsidRPr="008D588E" w:rsidRDefault="00680773" w:rsidP="0049461C">
            <w:pPr>
              <w:rPr>
                <w:sz w:val="21"/>
                <w:szCs w:val="21"/>
              </w:rPr>
            </w:pPr>
            <w:r w:rsidRPr="008D588E">
              <w:rPr>
                <w:color w:val="FF0000"/>
                <w:sz w:val="21"/>
                <w:szCs w:val="21"/>
              </w:rPr>
              <w:t>0.556</w:t>
            </w:r>
          </w:p>
        </w:tc>
      </w:tr>
      <w:tr w:rsidR="00680773" w:rsidRPr="008D588E" w:rsidTr="007632CF">
        <w:trPr>
          <w:jc w:val="center"/>
        </w:trPr>
        <w:tc>
          <w:tcPr>
            <w:tcW w:w="1178" w:type="dxa"/>
          </w:tcPr>
          <w:p w:rsidR="00680773" w:rsidRPr="008D588E" w:rsidRDefault="00680773" w:rsidP="0049461C">
            <w:pPr>
              <w:rPr>
                <w:sz w:val="21"/>
                <w:szCs w:val="21"/>
              </w:rPr>
            </w:pPr>
            <w:r w:rsidRPr="008D588E">
              <w:rPr>
                <w:sz w:val="21"/>
                <w:szCs w:val="21"/>
              </w:rPr>
              <w:t>3</w:t>
            </w:r>
          </w:p>
        </w:tc>
        <w:tc>
          <w:tcPr>
            <w:tcW w:w="2219" w:type="dxa"/>
          </w:tcPr>
          <w:p w:rsidR="00680773" w:rsidRPr="008D588E" w:rsidRDefault="00680773" w:rsidP="0049461C">
            <w:pPr>
              <w:rPr>
                <w:sz w:val="21"/>
                <w:szCs w:val="21"/>
              </w:rPr>
            </w:pPr>
            <w:r w:rsidRPr="008D588E">
              <w:rPr>
                <w:sz w:val="21"/>
                <w:szCs w:val="21"/>
              </w:rPr>
              <w:t>1500</w:t>
            </w:r>
          </w:p>
        </w:tc>
        <w:tc>
          <w:tcPr>
            <w:tcW w:w="2127" w:type="dxa"/>
          </w:tcPr>
          <w:p w:rsidR="00680773" w:rsidRPr="008D588E" w:rsidRDefault="00680773" w:rsidP="0049461C">
            <w:pPr>
              <w:rPr>
                <w:color w:val="FF0000"/>
                <w:sz w:val="21"/>
                <w:szCs w:val="21"/>
              </w:rPr>
            </w:pPr>
            <w:r w:rsidRPr="008D588E">
              <w:rPr>
                <w:color w:val="FF0000"/>
                <w:sz w:val="21"/>
                <w:szCs w:val="21"/>
              </w:rPr>
              <w:t>0.416</w:t>
            </w:r>
          </w:p>
        </w:tc>
      </w:tr>
      <w:tr w:rsidR="00680773" w:rsidRPr="008D588E" w:rsidTr="007632CF">
        <w:trPr>
          <w:jc w:val="center"/>
        </w:trPr>
        <w:tc>
          <w:tcPr>
            <w:tcW w:w="1178" w:type="dxa"/>
          </w:tcPr>
          <w:p w:rsidR="00680773" w:rsidRPr="008D588E" w:rsidRDefault="00680773" w:rsidP="0049461C">
            <w:pPr>
              <w:rPr>
                <w:sz w:val="21"/>
                <w:szCs w:val="21"/>
              </w:rPr>
            </w:pPr>
            <w:r w:rsidRPr="008D588E">
              <w:rPr>
                <w:sz w:val="21"/>
                <w:szCs w:val="21"/>
              </w:rPr>
              <w:t>4</w:t>
            </w:r>
          </w:p>
        </w:tc>
        <w:tc>
          <w:tcPr>
            <w:tcW w:w="2219" w:type="dxa"/>
          </w:tcPr>
          <w:p w:rsidR="00680773" w:rsidRPr="008D588E" w:rsidRDefault="00680773" w:rsidP="0049461C">
            <w:pPr>
              <w:rPr>
                <w:sz w:val="21"/>
                <w:szCs w:val="21"/>
              </w:rPr>
            </w:pPr>
            <w:r w:rsidRPr="008D588E">
              <w:rPr>
                <w:sz w:val="21"/>
                <w:szCs w:val="21"/>
              </w:rPr>
              <w:t>1000</w:t>
            </w:r>
          </w:p>
        </w:tc>
        <w:tc>
          <w:tcPr>
            <w:tcW w:w="2127" w:type="dxa"/>
          </w:tcPr>
          <w:p w:rsidR="00680773" w:rsidRPr="008D588E" w:rsidRDefault="00680773" w:rsidP="0049461C">
            <w:pPr>
              <w:rPr>
                <w:sz w:val="21"/>
                <w:szCs w:val="21"/>
              </w:rPr>
            </w:pPr>
            <w:r w:rsidRPr="008D588E">
              <w:rPr>
                <w:color w:val="FF0000"/>
                <w:sz w:val="21"/>
                <w:szCs w:val="21"/>
              </w:rPr>
              <w:t>0.278</w:t>
            </w:r>
          </w:p>
        </w:tc>
      </w:tr>
    </w:tbl>
    <w:p w:rsidR="007047D8" w:rsidRDefault="007047D8" w:rsidP="007047D8">
      <w:pPr>
        <w:spacing w:before="120" w:after="120" w:line="360" w:lineRule="auto"/>
        <w:jc w:val="both"/>
        <w:rPr>
          <w:rFonts w:ascii="Arial Narrow" w:hAnsi="Arial Narrow"/>
        </w:rPr>
      </w:pPr>
    </w:p>
    <w:p w:rsidR="007047D8" w:rsidRPr="007632CF" w:rsidRDefault="007047D8" w:rsidP="007632CF">
      <w:pPr>
        <w:spacing w:line="240" w:lineRule="auto"/>
        <w:jc w:val="both"/>
        <w:rPr>
          <w:rFonts w:ascii="Times New Roman" w:hAnsi="Times New Roman" w:cs="Times New Roman"/>
        </w:rPr>
      </w:pPr>
      <w:r w:rsidRPr="007632CF">
        <w:rPr>
          <w:rFonts w:ascii="Times New Roman" w:hAnsi="Times New Roman" w:cs="Times New Roman"/>
        </w:rPr>
        <w:t xml:space="preserve">3.DENEYİN ADI: </w:t>
      </w:r>
      <w:r w:rsidRPr="007632CF">
        <w:rPr>
          <w:rFonts w:ascii="Times New Roman" w:hAnsi="Times New Roman" w:cs="Times New Roman"/>
          <w:b/>
          <w:bCs/>
        </w:rPr>
        <w:t xml:space="preserve">Venturimetrede akış katsayısının hesaplanması </w:t>
      </w:r>
    </w:p>
    <w:p w:rsidR="007047D8" w:rsidRPr="007632CF" w:rsidRDefault="007047D8" w:rsidP="007632CF">
      <w:pPr>
        <w:spacing w:line="240" w:lineRule="auto"/>
        <w:jc w:val="both"/>
        <w:rPr>
          <w:rFonts w:ascii="Times New Roman" w:hAnsi="Times New Roman" w:cs="Times New Roman"/>
        </w:rPr>
      </w:pPr>
      <w:r w:rsidRPr="007632CF">
        <w:rPr>
          <w:rFonts w:ascii="Times New Roman" w:hAnsi="Times New Roman" w:cs="Times New Roman"/>
        </w:rPr>
        <w:t>DENEYİN AMACI: Venturimetre tipi akış ölçerlerde akış katsayısının  (C</w:t>
      </w:r>
      <w:r w:rsidRPr="007632CF">
        <w:rPr>
          <w:rFonts w:ascii="Times New Roman" w:hAnsi="Times New Roman" w:cs="Times New Roman"/>
          <w:vertAlign w:val="subscript"/>
        </w:rPr>
        <w:t>D</w:t>
      </w:r>
      <w:r w:rsidRPr="007632CF">
        <w:rPr>
          <w:rFonts w:ascii="Times New Roman" w:hAnsi="Times New Roman" w:cs="Times New Roman"/>
        </w:rPr>
        <w:t>), hesaplanması deneysel olarak nasıl yapıldığını kavramak.</w:t>
      </w:r>
    </w:p>
    <w:p w:rsidR="007047D8" w:rsidRPr="007632CF" w:rsidRDefault="007047D8" w:rsidP="007632CF">
      <w:pPr>
        <w:spacing w:line="240" w:lineRule="auto"/>
        <w:jc w:val="both"/>
        <w:rPr>
          <w:rFonts w:ascii="Times New Roman" w:hAnsi="Times New Roman" w:cs="Times New Roman"/>
        </w:rPr>
      </w:pPr>
      <w:r w:rsidRPr="007632CF">
        <w:rPr>
          <w:rFonts w:ascii="Times New Roman" w:hAnsi="Times New Roman" w:cs="Times New Roman"/>
        </w:rPr>
        <w:t>KURAMSAL ESASLAR</w:t>
      </w:r>
    </w:p>
    <w:p w:rsidR="007047D8" w:rsidRPr="007632CF" w:rsidRDefault="007047D8" w:rsidP="007632CF">
      <w:pPr>
        <w:spacing w:line="240" w:lineRule="auto"/>
        <w:jc w:val="both"/>
        <w:rPr>
          <w:rFonts w:ascii="Times New Roman" w:hAnsi="Times New Roman" w:cs="Times New Roman"/>
        </w:rPr>
      </w:pPr>
      <w:r w:rsidRPr="007632CF">
        <w:rPr>
          <w:rFonts w:ascii="Times New Roman" w:hAnsi="Times New Roman" w:cs="Times New Roman"/>
        </w:rPr>
        <w:t>Akışkan debisinin ölçümünde yaygın bir yöntem venturi tüpü veya orifis plate gibi akışkan kısıtlayarak akış hattı girişindeki ve boğazdaki basınç farkı ölçülür. Bu basınç farkı akış debisini hesaplamakta kullanılır.</w:t>
      </w:r>
    </w:p>
    <w:p w:rsidR="007047D8" w:rsidRDefault="007047D8" w:rsidP="007632CF">
      <w:pPr>
        <w:spacing w:before="120" w:after="120" w:line="240" w:lineRule="auto"/>
        <w:jc w:val="both"/>
        <w:rPr>
          <w:rFonts w:ascii="Times New Roman" w:hAnsi="Times New Roman" w:cs="Times New Roman"/>
        </w:rPr>
      </w:pPr>
      <w:r w:rsidRPr="007632CF">
        <w:rPr>
          <w:rFonts w:ascii="Times New Roman" w:hAnsi="Times New Roman" w:cs="Times New Roman"/>
        </w:rPr>
        <w:t>Venturi girişindeki ve boğazındaki basınç farklarını Şekil 3’deki gibi basınç göstergeleri veya diferansiyel manometre yardımıyla okumak gerekir.</w:t>
      </w:r>
    </w:p>
    <w:p w:rsidR="007632CF" w:rsidRPr="007632CF" w:rsidRDefault="007632CF" w:rsidP="007632CF">
      <w:pPr>
        <w:spacing w:before="120" w:after="120" w:line="240" w:lineRule="auto"/>
        <w:jc w:val="both"/>
        <w:rPr>
          <w:rFonts w:ascii="Times New Roman" w:hAnsi="Times New Roman" w:cs="Times New Roman"/>
        </w:rPr>
      </w:pPr>
    </w:p>
    <w:p w:rsidR="007047D8" w:rsidRPr="009D7A1A" w:rsidRDefault="003F2537" w:rsidP="00680773">
      <w:pPr>
        <w:spacing w:before="80" w:after="80"/>
        <w:rPr>
          <w:rFonts w:ascii="Arial Narrow" w:hAnsi="Arial Narrow"/>
        </w:rPr>
      </w:pPr>
      <w:r>
        <w:rPr>
          <w:rFonts w:ascii="Arial Narrow" w:hAnsi="Arial Narrow"/>
          <w:noProof/>
          <w:lang w:eastAsia="tr-TR"/>
        </w:rPr>
        <w:drawing>
          <wp:inline distT="0" distB="0" distL="0" distR="0" wp14:anchorId="7738DAC1" wp14:editId="5B2D0789">
            <wp:extent cx="5760720" cy="1696720"/>
            <wp:effectExtent l="0" t="0" r="0" b="0"/>
            <wp:docPr id="3" name="Resim 2" descr="C:\Users\User\Desktop\T-450_venturime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Desktop\T-450_venturimet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696720"/>
                    </a:xfrm>
                    <a:prstGeom prst="rect">
                      <a:avLst/>
                    </a:prstGeom>
                    <a:noFill/>
                    <a:ln>
                      <a:noFill/>
                    </a:ln>
                  </pic:spPr>
                </pic:pic>
              </a:graphicData>
            </a:graphic>
          </wp:inline>
        </w:drawing>
      </w:r>
    </w:p>
    <w:p w:rsidR="00680773" w:rsidRPr="009D7A1A" w:rsidRDefault="00680773" w:rsidP="00680773">
      <w:pPr>
        <w:spacing w:line="360" w:lineRule="auto"/>
        <w:jc w:val="both"/>
        <w:rPr>
          <w:rFonts w:ascii="Arial Narrow" w:hAnsi="Arial Narrow"/>
        </w:rPr>
      </w:pPr>
    </w:p>
    <w:p w:rsidR="003F2537" w:rsidRPr="007632CF" w:rsidRDefault="003F2537" w:rsidP="008D588E">
      <w:pPr>
        <w:spacing w:before="120" w:after="120" w:line="240" w:lineRule="auto"/>
        <w:jc w:val="center"/>
        <w:rPr>
          <w:rFonts w:ascii="Times New Roman" w:hAnsi="Times New Roman" w:cs="Times New Roman"/>
        </w:rPr>
      </w:pPr>
      <w:r w:rsidRPr="007632CF">
        <w:rPr>
          <w:rFonts w:ascii="Times New Roman" w:hAnsi="Times New Roman" w:cs="Times New Roman"/>
        </w:rPr>
        <w:t>Şekil 3  Venturimetre</w:t>
      </w:r>
    </w:p>
    <w:p w:rsidR="003F2537" w:rsidRPr="007632CF" w:rsidRDefault="003F2537" w:rsidP="007632CF">
      <w:pPr>
        <w:autoSpaceDE w:val="0"/>
        <w:autoSpaceDN w:val="0"/>
        <w:adjustRightInd w:val="0"/>
        <w:spacing w:after="0" w:line="240" w:lineRule="auto"/>
        <w:ind w:firstLine="708"/>
        <w:jc w:val="both"/>
        <w:rPr>
          <w:rFonts w:ascii="Times New Roman" w:hAnsi="Times New Roman" w:cs="Times New Roman"/>
          <w:lang w:val="tr-TR"/>
        </w:rPr>
      </w:pPr>
      <w:r w:rsidRPr="007632CF">
        <w:rPr>
          <w:rFonts w:ascii="Times New Roman" w:hAnsi="Times New Roman" w:cs="Times New Roman"/>
          <w:lang w:val="tr-TR"/>
        </w:rPr>
        <w:t>Uygulamada akışkan, daralan geçit içinden geçer, hızı artar ve giriş ile boğaz arasında basınç farkına neden olur. Basınç alıcılarının (musluklarının) yeri kaynak tarafı basınç alıcısı, borunun silindirik giriş kısmında, daralan geçide 0,5 D uzaklıkta ve akış tarafı basınç alıcısı ise, boğazda daralan kesite 0,5 D uzaklıkta (akış tarafında) yerleştirilmiştir. Basınç alıcılar, rasgele tıkanmalara neden olmayacak biçimde boyutlandırılmalıdırlar. Basınç alıcıları genelde tek bir delik biçiminde değil, eşit aralıkla ve birbirleriyle içsel bilezik biçiminde birleştirilmiş delikler şeklindedir. Buna bazen piezometre bileziği de denir. Bunun avantajı, ölçme kısmında gerçek ortalama basınç değerini vermesidir. Venturi katı parçacıklarının çok olduğu uygulamalarda ya da basınç düşüşünün yüksek düzeyde giderilmesinin istendiği uygulamalarda kullanılır. Venturi, yapısı nedeniyle basınç kaybı düşük bir cihaz olup, enerji kayıplarını önemli ölçüde azaltır.</w:t>
      </w:r>
    </w:p>
    <w:p w:rsidR="008D588E" w:rsidRDefault="003F2537" w:rsidP="008D588E">
      <w:pPr>
        <w:autoSpaceDE w:val="0"/>
        <w:autoSpaceDN w:val="0"/>
        <w:adjustRightInd w:val="0"/>
        <w:spacing w:after="0" w:line="240" w:lineRule="auto"/>
        <w:ind w:firstLine="708"/>
        <w:jc w:val="both"/>
        <w:rPr>
          <w:rFonts w:ascii="Times New Roman" w:hAnsi="Times New Roman" w:cs="Times New Roman"/>
          <w:lang w:val="tr-TR"/>
        </w:rPr>
      </w:pPr>
      <w:r w:rsidRPr="007632CF">
        <w:rPr>
          <w:rFonts w:ascii="Times New Roman" w:hAnsi="Times New Roman" w:cs="Times New Roman"/>
          <w:lang w:val="tr-TR"/>
        </w:rPr>
        <w:t>Enerjinin korunumu nedeniyle enerji denklemi geçerlidir. Sürekli, sürtünmesiz ve sıkıştırılamaz akım için Bernoulli denklemi adını alan bu denklem aşağıdaki gibidir:</w:t>
      </w:r>
    </w:p>
    <w:p w:rsidR="008D588E" w:rsidRDefault="008D588E" w:rsidP="008D588E">
      <w:pPr>
        <w:autoSpaceDE w:val="0"/>
        <w:autoSpaceDN w:val="0"/>
        <w:adjustRightInd w:val="0"/>
        <w:spacing w:after="0" w:line="240" w:lineRule="auto"/>
        <w:ind w:firstLine="708"/>
        <w:jc w:val="both"/>
        <w:rPr>
          <w:rFonts w:ascii="Times New Roman" w:hAnsi="Times New Roman" w:cs="Times New Roman"/>
          <w:lang w:val="tr-TR"/>
        </w:rPr>
      </w:pPr>
    </w:p>
    <w:p w:rsidR="008D588E" w:rsidRDefault="008D588E" w:rsidP="008D588E">
      <w:pPr>
        <w:autoSpaceDE w:val="0"/>
        <w:autoSpaceDN w:val="0"/>
        <w:adjustRightInd w:val="0"/>
        <w:spacing w:after="0" w:line="240" w:lineRule="auto"/>
        <w:ind w:firstLine="708"/>
        <w:jc w:val="both"/>
        <w:rPr>
          <w:rFonts w:ascii="Times New Roman" w:hAnsi="Times New Roman" w:cs="Times New Roman"/>
          <w:lang w:val="tr-TR"/>
        </w:rPr>
      </w:pPr>
    </w:p>
    <w:p w:rsidR="008D588E" w:rsidRDefault="008D588E" w:rsidP="008D588E">
      <w:pPr>
        <w:autoSpaceDE w:val="0"/>
        <w:autoSpaceDN w:val="0"/>
        <w:adjustRightInd w:val="0"/>
        <w:spacing w:after="0" w:line="240" w:lineRule="auto"/>
        <w:ind w:firstLine="708"/>
        <w:jc w:val="both"/>
        <w:rPr>
          <w:rFonts w:ascii="Times New Roman" w:hAnsi="Times New Roman" w:cs="Times New Roman"/>
          <w:lang w:val="tr-TR"/>
        </w:rPr>
      </w:pPr>
    </w:p>
    <w:p w:rsidR="008D588E" w:rsidRDefault="008D588E" w:rsidP="008D588E">
      <w:pPr>
        <w:autoSpaceDE w:val="0"/>
        <w:autoSpaceDN w:val="0"/>
        <w:adjustRightInd w:val="0"/>
        <w:spacing w:after="0" w:line="240" w:lineRule="auto"/>
        <w:ind w:firstLine="708"/>
        <w:jc w:val="both"/>
        <w:rPr>
          <w:rFonts w:ascii="Times New Roman" w:hAnsi="Times New Roman" w:cs="Times New Roman"/>
          <w:lang w:val="tr-TR"/>
        </w:rPr>
      </w:pPr>
    </w:p>
    <w:p w:rsidR="008D588E" w:rsidRDefault="008D588E" w:rsidP="008D588E">
      <w:pPr>
        <w:autoSpaceDE w:val="0"/>
        <w:autoSpaceDN w:val="0"/>
        <w:adjustRightInd w:val="0"/>
        <w:spacing w:after="0" w:line="240" w:lineRule="auto"/>
        <w:ind w:firstLine="708"/>
        <w:jc w:val="both"/>
        <w:rPr>
          <w:rFonts w:ascii="Times New Roman" w:hAnsi="Times New Roman" w:cs="Times New Roman"/>
          <w:lang w:val="tr-TR"/>
        </w:rPr>
      </w:pPr>
    </w:p>
    <w:p w:rsidR="008D588E" w:rsidRPr="008D588E" w:rsidRDefault="008D588E" w:rsidP="008D588E">
      <w:pPr>
        <w:autoSpaceDE w:val="0"/>
        <w:autoSpaceDN w:val="0"/>
        <w:adjustRightInd w:val="0"/>
        <w:spacing w:after="0" w:line="240" w:lineRule="auto"/>
        <w:ind w:firstLine="708"/>
        <w:jc w:val="both"/>
        <w:rPr>
          <w:rFonts w:ascii="Times New Roman" w:hAnsi="Times New Roman" w:cs="Times New Roman"/>
          <w:lang w:val="tr-TR"/>
        </w:rPr>
      </w:pPr>
    </w:p>
    <w:p w:rsidR="003F2537" w:rsidRPr="007632CF" w:rsidRDefault="003F2537" w:rsidP="007632CF">
      <w:pPr>
        <w:spacing w:before="120" w:after="120" w:line="240" w:lineRule="auto"/>
        <w:jc w:val="both"/>
        <w:rPr>
          <w:rFonts w:ascii="Times New Roman" w:hAnsi="Times New Roman" w:cs="Times New Roman"/>
        </w:rPr>
      </w:pPr>
      <w:r w:rsidRPr="007632CF">
        <w:rPr>
          <w:rFonts w:ascii="Times New Roman" w:hAnsi="Times New Roman" w:cs="Times New Roman"/>
        </w:rPr>
        <w:lastRenderedPageBreak/>
        <w:t>Yataydaki akış durumunun ideal olduğunu farz ederek;</w:t>
      </w:r>
    </w:p>
    <w:p w:rsidR="003F2537" w:rsidRPr="007632CF" w:rsidRDefault="003F2537" w:rsidP="003F2537">
      <w:pPr>
        <w:spacing w:before="120" w:after="120" w:line="360" w:lineRule="auto"/>
        <w:ind w:left="708" w:hanging="311"/>
        <w:jc w:val="both"/>
        <w:rPr>
          <w:rFonts w:ascii="Times New Roman" w:hAnsi="Times New Roman" w:cs="Times New Roman"/>
        </w:rPr>
      </w:pPr>
      <w:r w:rsidRPr="007632CF">
        <w:rPr>
          <w:rFonts w:ascii="Times New Roman" w:hAnsi="Times New Roman" w:cs="Times New Roman"/>
          <w:position w:val="-72"/>
        </w:rPr>
        <w:object w:dxaOrig="3960" w:dyaOrig="1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25pt;height:110.25pt" o:ole="" fillcolor="window">
            <v:imagedata r:id="rId10" o:title=""/>
          </v:shape>
          <o:OLEObject Type="Embed" ProgID="Equation.3" ShapeID="_x0000_i1025" DrawAspect="Content" ObjectID="_1559912831" r:id="rId11"/>
        </w:object>
      </w:r>
    </w:p>
    <w:p w:rsidR="003F2537" w:rsidRPr="007632CF" w:rsidRDefault="003F2537" w:rsidP="003F2537">
      <w:pPr>
        <w:spacing w:before="120" w:after="120" w:line="360" w:lineRule="auto"/>
        <w:ind w:firstLine="397"/>
        <w:jc w:val="both"/>
        <w:rPr>
          <w:rFonts w:ascii="Times New Roman" w:hAnsi="Times New Roman" w:cs="Times New Roman"/>
        </w:rPr>
      </w:pPr>
      <w:r w:rsidRPr="007632CF">
        <w:rPr>
          <w:rFonts w:ascii="Times New Roman" w:hAnsi="Times New Roman" w:cs="Times New Roman"/>
        </w:rPr>
        <w:t>Süreklilikten;</w:t>
      </w:r>
    </w:p>
    <w:p w:rsidR="003F2537" w:rsidRPr="007632CF" w:rsidRDefault="00006EF0" w:rsidP="003F2537">
      <w:pPr>
        <w:spacing w:before="120" w:after="120" w:line="360" w:lineRule="auto"/>
        <w:ind w:firstLine="397"/>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5195570</wp:posOffset>
                </wp:positionH>
                <wp:positionV relativeFrom="paragraph">
                  <wp:posOffset>3475355</wp:posOffset>
                </wp:positionV>
                <wp:extent cx="390525" cy="333375"/>
                <wp:effectExtent l="0" t="0" r="0" b="0"/>
                <wp:wrapNone/>
                <wp:docPr id="8" name="Dikdörtgen 8"/>
                <wp:cNvGraphicFramePr/>
                <a:graphic xmlns:a="http://schemas.openxmlformats.org/drawingml/2006/main">
                  <a:graphicData uri="http://schemas.microsoft.com/office/word/2010/wordprocessingShape">
                    <wps:wsp>
                      <wps:cNvSpPr/>
                      <wps:spPr>
                        <a:xfrm>
                          <a:off x="0" y="0"/>
                          <a:ext cx="390525"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6EF0" w:rsidRPr="00006EF0" w:rsidRDefault="00006EF0" w:rsidP="00006EF0">
                            <w:pPr>
                              <w:jc w:val="center"/>
                              <w:rPr>
                                <w:rFonts w:ascii="Times New Roman" w:hAnsi="Times New Roman" w:cs="Times New Roman"/>
                                <w:color w:val="000000" w:themeColor="text1"/>
                              </w:rPr>
                            </w:pPr>
                            <w:r w:rsidRPr="00006EF0">
                              <w:rPr>
                                <w:rFonts w:ascii="Times New Roman" w:hAnsi="Times New Roman" w:cs="Times New Roman"/>
                                <w:color w:val="000000" w:themeColor="text1"/>
                              </w:rPr>
                              <w:t>(3)</w:t>
                            </w:r>
                          </w:p>
                          <w:p w:rsidR="00006EF0" w:rsidRDefault="00006E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8" o:spid="_x0000_s1026" style="position:absolute;left:0;text-align:left;margin-left:409.1pt;margin-top:273.65pt;width:30.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" filled="f" stroked="f" strokeweight="1pt">
                <v:textbox>
                  <w:txbxContent>
                    <w:p w:rsidR="00006EF0" w:rsidRPr="00006EF0" w:rsidRDefault="00006EF0" w:rsidP="00006EF0">
                      <w:pPr>
                        <w:jc w:val="center"/>
                        <w:rPr>
                          <w:rFonts w:ascii="Times New Roman" w:hAnsi="Times New Roman" w:cs="Times New Roman"/>
                          <w:color w:val="000000" w:themeColor="text1"/>
                        </w:rPr>
                      </w:pPr>
                      <w:r w:rsidRPr="00006EF0">
                        <w:rPr>
                          <w:rFonts w:ascii="Times New Roman" w:hAnsi="Times New Roman" w:cs="Times New Roman"/>
                          <w:color w:val="000000" w:themeColor="text1"/>
                        </w:rPr>
                        <w:t>(3)</w:t>
                      </w:r>
                    </w:p>
                    <w:p w:rsidR="00006EF0" w:rsidRDefault="00006EF0"/>
                  </w:txbxContent>
                </v:textbox>
              </v:rect>
            </w:pict>
          </mc:Fallback>
        </mc:AlternateContent>
      </w:r>
      <w:r w:rsidR="003F2537" w:rsidRPr="007632CF">
        <w:rPr>
          <w:rFonts w:ascii="Times New Roman" w:hAnsi="Times New Roman" w:cs="Times New Roman"/>
          <w:position w:val="-106"/>
        </w:rPr>
        <w:object w:dxaOrig="3840" w:dyaOrig="6440">
          <v:shape id="_x0000_i1026" type="#_x0000_t75" style="width:192.75pt;height:321pt" o:ole="" fillcolor="window">
            <v:imagedata r:id="rId12" o:title=""/>
          </v:shape>
          <o:OLEObject Type="Embed" ProgID="Equation.3" ShapeID="_x0000_i1026" DrawAspect="Content" ObjectID="_1559912832" r:id="rId13"/>
        </w:object>
      </w:r>
    </w:p>
    <w:p w:rsidR="003F2537" w:rsidRPr="007632CF" w:rsidRDefault="003F2537" w:rsidP="003F2537">
      <w:pPr>
        <w:spacing w:before="120" w:after="120" w:line="360" w:lineRule="auto"/>
        <w:jc w:val="both"/>
        <w:rPr>
          <w:rFonts w:ascii="Times New Roman" w:hAnsi="Times New Roman" w:cs="Times New Roman"/>
        </w:rPr>
      </w:pPr>
      <w:r w:rsidRPr="007632CF">
        <w:rPr>
          <w:rFonts w:ascii="Times New Roman" w:hAnsi="Times New Roman" w:cs="Times New Roman"/>
        </w:rPr>
        <w:t>Bu ideal debidir. Gerçek debiyi bulmak için bu değere debi katsayısı eklemek gereken, böylelikle debi şu şekilde hesaplanabilir;</w:t>
      </w:r>
    </w:p>
    <w:p w:rsidR="003F2537" w:rsidRPr="007632CF" w:rsidRDefault="003F2537" w:rsidP="005A38A5">
      <w:pPr>
        <w:spacing w:before="120" w:after="120" w:line="360" w:lineRule="auto"/>
        <w:jc w:val="both"/>
        <w:rPr>
          <w:rFonts w:ascii="Times New Roman" w:hAnsi="Times New Roman" w:cs="Times New Roman"/>
        </w:rPr>
      </w:pPr>
      <w:r w:rsidRPr="007632CF">
        <w:rPr>
          <w:rFonts w:ascii="Times New Roman" w:hAnsi="Times New Roman" w:cs="Times New Roman"/>
          <w:position w:val="-66"/>
        </w:rPr>
        <w:object w:dxaOrig="1980" w:dyaOrig="1060">
          <v:shape id="_x0000_i1027" type="#_x0000_t75" style="width:99pt;height:53.25pt" o:ole="" fillcolor="window">
            <v:imagedata r:id="rId14" o:title=""/>
          </v:shape>
          <o:OLEObject Type="Embed" ProgID="Equation.3" ShapeID="_x0000_i1027" DrawAspect="Content" ObjectID="_1559912833" r:id="rId15"/>
        </w:object>
      </w:r>
      <w:r w:rsidR="00006EF0">
        <w:rPr>
          <w:rFonts w:ascii="Times New Roman" w:hAnsi="Times New Roman" w:cs="Times New Roman"/>
        </w:rPr>
        <w:tab/>
      </w:r>
      <w:r w:rsidR="00006EF0">
        <w:rPr>
          <w:rFonts w:ascii="Times New Roman" w:hAnsi="Times New Roman" w:cs="Times New Roman"/>
        </w:rPr>
        <w:tab/>
      </w:r>
      <w:r w:rsidR="00006EF0">
        <w:rPr>
          <w:rFonts w:ascii="Times New Roman" w:hAnsi="Times New Roman" w:cs="Times New Roman"/>
        </w:rPr>
        <w:tab/>
      </w:r>
      <w:r w:rsidR="00006EF0">
        <w:rPr>
          <w:rFonts w:ascii="Times New Roman" w:hAnsi="Times New Roman" w:cs="Times New Roman"/>
        </w:rPr>
        <w:tab/>
      </w:r>
      <w:r w:rsidR="00006EF0">
        <w:rPr>
          <w:rFonts w:ascii="Times New Roman" w:hAnsi="Times New Roman" w:cs="Times New Roman"/>
        </w:rPr>
        <w:tab/>
      </w:r>
      <w:r w:rsidR="00006EF0">
        <w:rPr>
          <w:rFonts w:ascii="Times New Roman" w:hAnsi="Times New Roman" w:cs="Times New Roman"/>
        </w:rPr>
        <w:tab/>
      </w:r>
      <w:r w:rsidR="00006EF0">
        <w:rPr>
          <w:rFonts w:ascii="Times New Roman" w:hAnsi="Times New Roman" w:cs="Times New Roman"/>
        </w:rPr>
        <w:tab/>
      </w:r>
      <w:r w:rsidR="005A38A5">
        <w:rPr>
          <w:rFonts w:ascii="Times New Roman" w:hAnsi="Times New Roman" w:cs="Times New Roman"/>
        </w:rPr>
        <w:t xml:space="preserve">                                     </w:t>
      </w:r>
      <w:r w:rsidR="00006EF0">
        <w:rPr>
          <w:rFonts w:ascii="Times New Roman" w:hAnsi="Times New Roman" w:cs="Times New Roman"/>
        </w:rPr>
        <w:t>(4</w:t>
      </w:r>
      <w:r w:rsidRPr="007632CF">
        <w:rPr>
          <w:rFonts w:ascii="Times New Roman" w:hAnsi="Times New Roman" w:cs="Times New Roman"/>
        </w:rPr>
        <w:t>)</w:t>
      </w:r>
    </w:p>
    <w:p w:rsidR="003F2537" w:rsidRPr="007632CF" w:rsidRDefault="003F2537" w:rsidP="003F2537">
      <w:pPr>
        <w:spacing w:before="120" w:after="120" w:line="360" w:lineRule="auto"/>
        <w:jc w:val="both"/>
        <w:rPr>
          <w:rFonts w:ascii="Times New Roman" w:hAnsi="Times New Roman" w:cs="Times New Roman"/>
        </w:rPr>
      </w:pPr>
      <w:r w:rsidRPr="007632CF">
        <w:rPr>
          <w:rFonts w:ascii="Times New Roman" w:hAnsi="Times New Roman" w:cs="Times New Roman"/>
        </w:rPr>
        <w:t>Yine pitot tüpünde olduğu gibi h</w:t>
      </w:r>
      <w:r w:rsidRPr="007632CF">
        <w:rPr>
          <w:rFonts w:ascii="Times New Roman" w:hAnsi="Times New Roman" w:cs="Times New Roman"/>
          <w:vertAlign w:val="subscript"/>
        </w:rPr>
        <w:t>p</w:t>
      </w:r>
      <w:r w:rsidRPr="007632CF">
        <w:rPr>
          <w:rFonts w:ascii="Times New Roman" w:hAnsi="Times New Roman" w:cs="Times New Roman"/>
        </w:rPr>
        <w:t xml:space="preserve"> akışkan akışındaki metre cinsinden basınç yüksekliğidir.</w:t>
      </w:r>
    </w:p>
    <w:p w:rsidR="003F2537" w:rsidRPr="007632CF" w:rsidRDefault="003F2537" w:rsidP="003F2537">
      <w:pPr>
        <w:spacing w:before="120" w:after="120" w:line="360" w:lineRule="auto"/>
        <w:ind w:firstLine="397"/>
        <w:jc w:val="both"/>
        <w:rPr>
          <w:rFonts w:ascii="Times New Roman" w:hAnsi="Times New Roman" w:cs="Times New Roman"/>
        </w:rPr>
      </w:pPr>
      <w:r w:rsidRPr="007632CF">
        <w:rPr>
          <w:rFonts w:ascii="Times New Roman" w:hAnsi="Times New Roman" w:cs="Times New Roman"/>
        </w:rPr>
        <w:t>Bu şekilde;</w:t>
      </w:r>
    </w:p>
    <w:p w:rsidR="00D366F3" w:rsidRDefault="003F2537" w:rsidP="003F2537">
      <w:pPr>
        <w:spacing w:before="120" w:after="120" w:line="360" w:lineRule="auto"/>
        <w:ind w:firstLine="426"/>
        <w:jc w:val="both"/>
        <w:rPr>
          <w:rFonts w:ascii="Times New Roman" w:hAnsi="Times New Roman" w:cs="Times New Roman"/>
        </w:rPr>
      </w:pPr>
      <w:r w:rsidRPr="007632CF">
        <w:rPr>
          <w:rFonts w:ascii="Times New Roman" w:hAnsi="Times New Roman" w:cs="Times New Roman"/>
          <w:position w:val="-26"/>
        </w:rPr>
        <w:object w:dxaOrig="1100" w:dyaOrig="600">
          <v:shape id="_x0000_i1028" type="#_x0000_t75" style="width:54.75pt;height:30pt" o:ole="" fillcolor="window">
            <v:imagedata r:id="rId16" o:title=""/>
          </v:shape>
          <o:OLEObject Type="Embed" ProgID="Equation.3" ShapeID="_x0000_i1028" DrawAspect="Content" ObjectID="_1559912834" r:id="rId17"/>
        </w:object>
      </w:r>
      <w:r w:rsidRPr="007632CF">
        <w:rPr>
          <w:rFonts w:ascii="Times New Roman" w:hAnsi="Times New Roman" w:cs="Times New Roman"/>
        </w:rPr>
        <w:t xml:space="preserve"> </w:t>
      </w:r>
    </w:p>
    <w:p w:rsidR="003F2537" w:rsidRPr="007632CF" w:rsidRDefault="003F2537" w:rsidP="003F2537">
      <w:pPr>
        <w:spacing w:before="120" w:after="120" w:line="360" w:lineRule="auto"/>
        <w:ind w:firstLine="426"/>
        <w:jc w:val="both"/>
        <w:rPr>
          <w:rFonts w:ascii="Times New Roman" w:hAnsi="Times New Roman" w:cs="Times New Roman"/>
        </w:rPr>
      </w:pPr>
      <w:r w:rsidRPr="007632CF">
        <w:rPr>
          <w:rFonts w:ascii="Times New Roman" w:hAnsi="Times New Roman" w:cs="Times New Roman"/>
        </w:rPr>
        <w:lastRenderedPageBreak/>
        <w:t>ve diferansiyel manometre kullanılıyorsa;</w:t>
      </w:r>
    </w:p>
    <w:p w:rsidR="003F2537" w:rsidRPr="007632CF" w:rsidRDefault="003F2537" w:rsidP="003F2537">
      <w:pPr>
        <w:spacing w:before="120" w:after="120" w:line="360" w:lineRule="auto"/>
        <w:ind w:firstLine="397"/>
        <w:jc w:val="both"/>
        <w:rPr>
          <w:rFonts w:ascii="Times New Roman" w:hAnsi="Times New Roman" w:cs="Times New Roman"/>
        </w:rPr>
      </w:pPr>
      <w:r w:rsidRPr="007632CF">
        <w:rPr>
          <w:rFonts w:ascii="Times New Roman" w:hAnsi="Times New Roman" w:cs="Times New Roman"/>
        </w:rPr>
        <w:t>P</w:t>
      </w:r>
      <w:r w:rsidRPr="007632CF">
        <w:rPr>
          <w:rFonts w:ascii="Times New Roman" w:hAnsi="Times New Roman" w:cs="Times New Roman"/>
          <w:vertAlign w:val="subscript"/>
        </w:rPr>
        <w:t>1</w:t>
      </w:r>
      <w:r w:rsidRPr="007632CF">
        <w:rPr>
          <w:rFonts w:ascii="Times New Roman" w:hAnsi="Times New Roman" w:cs="Times New Roman"/>
        </w:rPr>
        <w:t>-P</w:t>
      </w:r>
      <w:r w:rsidRPr="007632CF">
        <w:rPr>
          <w:rFonts w:ascii="Times New Roman" w:hAnsi="Times New Roman" w:cs="Times New Roman"/>
          <w:vertAlign w:val="subscript"/>
        </w:rPr>
        <w:t>2</w:t>
      </w:r>
      <w:r w:rsidRPr="007632CF">
        <w:rPr>
          <w:rFonts w:ascii="Times New Roman" w:hAnsi="Times New Roman" w:cs="Times New Roman"/>
        </w:rPr>
        <w:t xml:space="preserve"> = (</w:t>
      </w:r>
      <w:r w:rsidRPr="007632CF">
        <w:rPr>
          <w:rFonts w:ascii="Times New Roman" w:hAnsi="Times New Roman" w:cs="Times New Roman"/>
        </w:rPr>
        <w:sym w:font="Symbol" w:char="F072"/>
      </w:r>
      <w:r w:rsidRPr="007632CF">
        <w:rPr>
          <w:rFonts w:ascii="Times New Roman" w:hAnsi="Times New Roman" w:cs="Times New Roman"/>
          <w:vertAlign w:val="subscript"/>
        </w:rPr>
        <w:t>i</w:t>
      </w:r>
      <w:r w:rsidRPr="007632CF">
        <w:rPr>
          <w:rFonts w:ascii="Times New Roman" w:hAnsi="Times New Roman" w:cs="Times New Roman"/>
        </w:rPr>
        <w:t xml:space="preserve"> – g)gh</w:t>
      </w:r>
      <w:r w:rsidR="00006EF0">
        <w:rPr>
          <w:rFonts w:ascii="Times New Roman" w:hAnsi="Times New Roman" w:cs="Times New Roman"/>
        </w:rPr>
        <w:t xml:space="preserve">                                                                                                                           (5)</w:t>
      </w:r>
    </w:p>
    <w:p w:rsidR="003F2537" w:rsidRPr="007632CF" w:rsidRDefault="00006EF0" w:rsidP="007632CF">
      <w:pPr>
        <w:spacing w:before="120" w:after="120" w:line="240" w:lineRule="auto"/>
        <w:ind w:firstLine="397"/>
        <w:jc w:val="both"/>
        <w:rPr>
          <w:rFonts w:ascii="Times New Roman" w:hAnsi="Times New Roman" w:cs="Times New Roman"/>
        </w:rPr>
      </w:pPr>
      <w:r>
        <w:rPr>
          <w:rFonts w:ascii="Times New Roman" w:hAnsi="Times New Roman" w:cs="Times New Roman"/>
        </w:rPr>
        <w:t>(4</w:t>
      </w:r>
      <w:r w:rsidR="003F2537" w:rsidRPr="007632CF">
        <w:rPr>
          <w:rFonts w:ascii="Times New Roman" w:hAnsi="Times New Roman" w:cs="Times New Roman"/>
        </w:rPr>
        <w:t xml:space="preserve">) eşitliği hem venturimetrelere ve hem de </w:t>
      </w:r>
      <w:r>
        <w:rPr>
          <w:rFonts w:ascii="Times New Roman" w:hAnsi="Times New Roman" w:cs="Times New Roman"/>
        </w:rPr>
        <w:t xml:space="preserve"> aşağıda anlatılacak olan </w:t>
      </w:r>
      <w:r w:rsidR="003F2537" w:rsidRPr="007632CF">
        <w:rPr>
          <w:rFonts w:ascii="Times New Roman" w:hAnsi="Times New Roman" w:cs="Times New Roman"/>
        </w:rPr>
        <w:t>orifismetrelere uygulanır. Venturimetrede debi katsayısı akış debisine bağlı olarak artar ve 0,8 ilâ 0,98 değişir. Orifismetrede ise onun en yüksek artış noktası düşük debide 0,94 olur ve akış debisi arttıkça 0,6’ya kadar düşer. Bu yüksek hızlarda orifismetredeki basınç kayıplarının daha yüksek olduğunu gösterir(özellikle yüksek hızlarda).</w:t>
      </w:r>
    </w:p>
    <w:p w:rsidR="003F2537" w:rsidRPr="007632CF" w:rsidRDefault="00006EF0" w:rsidP="007632CF">
      <w:pPr>
        <w:spacing w:before="120" w:after="120" w:line="240" w:lineRule="auto"/>
        <w:jc w:val="both"/>
        <w:rPr>
          <w:rFonts w:ascii="Times New Roman" w:hAnsi="Times New Roman" w:cs="Times New Roman"/>
        </w:rPr>
      </w:pPr>
      <w:r>
        <w:rPr>
          <w:rFonts w:ascii="Times New Roman" w:hAnsi="Times New Roman" w:cs="Times New Roman"/>
        </w:rPr>
        <w:t>(4</w:t>
      </w:r>
      <w:r w:rsidR="003F2537" w:rsidRPr="007632CF">
        <w:rPr>
          <w:rFonts w:ascii="Times New Roman" w:hAnsi="Times New Roman" w:cs="Times New Roman"/>
        </w:rPr>
        <w:t>) eşitliğini pratik bir duruma uygulayabilmek için bundan dolayı bir iterasyon (yaklaşım) prosedürü ile C</w:t>
      </w:r>
      <w:r w:rsidR="003F2537" w:rsidRPr="007632CF">
        <w:rPr>
          <w:rFonts w:ascii="Times New Roman" w:hAnsi="Times New Roman" w:cs="Times New Roman"/>
          <w:vertAlign w:val="subscript"/>
        </w:rPr>
        <w:t>d</w:t>
      </w:r>
      <w:r>
        <w:rPr>
          <w:rFonts w:ascii="Times New Roman" w:hAnsi="Times New Roman" w:cs="Times New Roman"/>
        </w:rPr>
        <w:t xml:space="preserve"> hesaplanmalı, (4</w:t>
      </w:r>
      <w:r w:rsidR="003F2537" w:rsidRPr="007632CF">
        <w:rPr>
          <w:rFonts w:ascii="Times New Roman" w:hAnsi="Times New Roman" w:cs="Times New Roman"/>
        </w:rPr>
        <w:t>)’de debiyi bulmak için kullanılmalıdır. Sonra yeni C</w:t>
      </w:r>
      <w:r w:rsidR="003F2537" w:rsidRPr="007632CF">
        <w:rPr>
          <w:rFonts w:ascii="Times New Roman" w:hAnsi="Times New Roman" w:cs="Times New Roman"/>
          <w:vertAlign w:val="subscript"/>
        </w:rPr>
        <w:t>d</w:t>
      </w:r>
      <w:r w:rsidR="003F2537" w:rsidRPr="007632CF">
        <w:rPr>
          <w:rFonts w:ascii="Times New Roman" w:hAnsi="Times New Roman" w:cs="Times New Roman"/>
        </w:rPr>
        <w:t xml:space="preserve"> değeri için kalibrasyon eğrisi kullanılmalıdır. Bu prosedür </w:t>
      </w:r>
      <w:r w:rsidR="003F2537" w:rsidRPr="007632CF">
        <w:rPr>
          <w:rFonts w:ascii="Times New Roman" w:hAnsi="Times New Roman" w:cs="Times New Roman"/>
          <w:position w:val="-6"/>
        </w:rPr>
        <w:object w:dxaOrig="220" w:dyaOrig="400">
          <v:shape id="_x0000_i1029" type="#_x0000_t75" style="width:12pt;height:20.25pt" o:ole="" fillcolor="window">
            <v:imagedata r:id="rId18" o:title=""/>
          </v:shape>
          <o:OLEObject Type="Embed" ProgID="Equation.3" ShapeID="_x0000_i1029" DrawAspect="Content" ObjectID="_1559912835" r:id="rId19"/>
        </w:object>
      </w:r>
      <w:r w:rsidR="003F2537" w:rsidRPr="007632CF">
        <w:rPr>
          <w:rFonts w:ascii="Times New Roman" w:hAnsi="Times New Roman" w:cs="Times New Roman"/>
        </w:rPr>
        <w:t>’nın başarılı sonuçlarına ulaşıncaya kadar istenen hassasiyet derecesi çok fazla değiştirilmeden tekrarlanır.</w:t>
      </w:r>
    </w:p>
    <w:p w:rsidR="003F2537" w:rsidRPr="007632CF" w:rsidRDefault="003F2537" w:rsidP="007632CF">
      <w:pPr>
        <w:autoSpaceDE w:val="0"/>
        <w:autoSpaceDN w:val="0"/>
        <w:adjustRightInd w:val="0"/>
        <w:spacing w:after="0" w:line="240" w:lineRule="auto"/>
        <w:ind w:firstLine="708"/>
        <w:jc w:val="both"/>
        <w:rPr>
          <w:rFonts w:ascii="Times New Roman" w:hAnsi="Times New Roman" w:cs="Times New Roman"/>
          <w:lang w:val="tr-TR"/>
        </w:rPr>
      </w:pPr>
    </w:p>
    <w:p w:rsidR="003F2537" w:rsidRPr="007632CF" w:rsidRDefault="003F2537" w:rsidP="007632CF">
      <w:pPr>
        <w:autoSpaceDE w:val="0"/>
        <w:autoSpaceDN w:val="0"/>
        <w:adjustRightInd w:val="0"/>
        <w:spacing w:after="0" w:line="240" w:lineRule="auto"/>
        <w:jc w:val="both"/>
        <w:rPr>
          <w:rFonts w:ascii="Times New Roman" w:hAnsi="Times New Roman" w:cs="Times New Roman"/>
          <w:b/>
          <w:bCs/>
          <w:i/>
          <w:iCs/>
          <w:lang w:val="tr-TR"/>
        </w:rPr>
      </w:pPr>
      <w:r w:rsidRPr="007632CF">
        <w:rPr>
          <w:rFonts w:ascii="Times New Roman" w:hAnsi="Times New Roman" w:cs="Times New Roman"/>
          <w:b/>
          <w:bCs/>
          <w:i/>
          <w:iCs/>
          <w:lang w:val="tr-TR"/>
        </w:rPr>
        <w:t>Avantajları:</w:t>
      </w:r>
    </w:p>
    <w:p w:rsidR="003F2537" w:rsidRPr="007632CF" w:rsidRDefault="003F2537" w:rsidP="007632CF">
      <w:pPr>
        <w:autoSpaceDE w:val="0"/>
        <w:autoSpaceDN w:val="0"/>
        <w:adjustRightInd w:val="0"/>
        <w:spacing w:after="0" w:line="240" w:lineRule="auto"/>
        <w:jc w:val="both"/>
        <w:rPr>
          <w:rFonts w:ascii="Times New Roman" w:hAnsi="Times New Roman" w:cs="Times New Roman"/>
          <w:lang w:val="tr-TR"/>
        </w:rPr>
      </w:pPr>
      <w:r w:rsidRPr="007632CF">
        <w:rPr>
          <w:rFonts w:ascii="Times New Roman" w:eastAsia="WingdingsOOEnc" w:hAnsi="Times New Roman" w:cs="Times New Roman"/>
          <w:lang w:val="tr-TR"/>
        </w:rPr>
        <w:t>-</w:t>
      </w:r>
      <w:r w:rsidRPr="007632CF">
        <w:rPr>
          <w:rFonts w:ascii="Times New Roman" w:hAnsi="Times New Roman" w:cs="Times New Roman"/>
          <w:lang w:val="tr-TR"/>
        </w:rPr>
        <w:t>Kullanımı kolay</w:t>
      </w:r>
    </w:p>
    <w:p w:rsidR="003F2537" w:rsidRPr="007632CF" w:rsidRDefault="003F2537" w:rsidP="007632CF">
      <w:pPr>
        <w:autoSpaceDE w:val="0"/>
        <w:autoSpaceDN w:val="0"/>
        <w:adjustRightInd w:val="0"/>
        <w:spacing w:after="0" w:line="240" w:lineRule="auto"/>
        <w:jc w:val="both"/>
        <w:rPr>
          <w:rFonts w:ascii="Times New Roman" w:hAnsi="Times New Roman" w:cs="Times New Roman"/>
          <w:lang w:val="tr-TR"/>
        </w:rPr>
      </w:pPr>
      <w:r w:rsidRPr="007632CF">
        <w:rPr>
          <w:rFonts w:ascii="Times New Roman" w:eastAsia="WingdingsOOEnc" w:hAnsi="Times New Roman" w:cs="Times New Roman"/>
          <w:lang w:val="tr-TR"/>
        </w:rPr>
        <w:t>-</w:t>
      </w:r>
      <w:r w:rsidRPr="007632CF">
        <w:rPr>
          <w:rFonts w:ascii="Times New Roman" w:hAnsi="Times New Roman" w:cs="Times New Roman"/>
          <w:lang w:val="tr-TR"/>
        </w:rPr>
        <w:t>Basınç düşüşü az</w:t>
      </w:r>
    </w:p>
    <w:p w:rsidR="003F2537" w:rsidRPr="007632CF" w:rsidRDefault="003F2537" w:rsidP="007632CF">
      <w:pPr>
        <w:autoSpaceDE w:val="0"/>
        <w:autoSpaceDN w:val="0"/>
        <w:adjustRightInd w:val="0"/>
        <w:spacing w:after="0" w:line="240" w:lineRule="auto"/>
        <w:jc w:val="both"/>
        <w:rPr>
          <w:rFonts w:ascii="Times New Roman" w:hAnsi="Times New Roman" w:cs="Times New Roman"/>
          <w:lang w:val="tr-TR"/>
        </w:rPr>
      </w:pPr>
      <w:r w:rsidRPr="007632CF">
        <w:rPr>
          <w:rFonts w:ascii="Times New Roman" w:eastAsia="WingdingsOOEnc" w:hAnsi="Times New Roman" w:cs="Times New Roman"/>
          <w:lang w:val="tr-TR"/>
        </w:rPr>
        <w:t>-</w:t>
      </w:r>
      <w:r w:rsidRPr="007632CF">
        <w:rPr>
          <w:rFonts w:ascii="Times New Roman" w:hAnsi="Times New Roman" w:cs="Times New Roman"/>
          <w:lang w:val="tr-TR"/>
        </w:rPr>
        <w:t>Yüksek katı içeriğine karşı az hassas</w:t>
      </w:r>
    </w:p>
    <w:p w:rsidR="003F2537" w:rsidRPr="007632CF" w:rsidRDefault="003F2537" w:rsidP="007632CF">
      <w:pPr>
        <w:autoSpaceDE w:val="0"/>
        <w:autoSpaceDN w:val="0"/>
        <w:adjustRightInd w:val="0"/>
        <w:spacing w:after="0" w:line="240" w:lineRule="auto"/>
        <w:jc w:val="both"/>
        <w:rPr>
          <w:rFonts w:ascii="Times New Roman" w:hAnsi="Times New Roman" w:cs="Times New Roman"/>
          <w:lang w:val="tr-TR"/>
        </w:rPr>
      </w:pPr>
      <w:r w:rsidRPr="007632CF">
        <w:rPr>
          <w:rFonts w:ascii="Times New Roman" w:eastAsia="WingdingsOOEnc" w:hAnsi="Times New Roman" w:cs="Times New Roman"/>
          <w:lang w:val="tr-TR"/>
        </w:rPr>
        <w:t>-</w:t>
      </w:r>
      <w:r w:rsidRPr="007632CF">
        <w:rPr>
          <w:rFonts w:ascii="Times New Roman" w:hAnsi="Times New Roman" w:cs="Times New Roman"/>
          <w:lang w:val="tr-TR"/>
        </w:rPr>
        <w:t>Uzun süre güvenilirlik</w:t>
      </w:r>
    </w:p>
    <w:p w:rsidR="003F2537" w:rsidRPr="007632CF" w:rsidRDefault="003F2537" w:rsidP="007632CF">
      <w:pPr>
        <w:autoSpaceDE w:val="0"/>
        <w:autoSpaceDN w:val="0"/>
        <w:adjustRightInd w:val="0"/>
        <w:spacing w:after="0" w:line="240" w:lineRule="auto"/>
        <w:jc w:val="both"/>
        <w:rPr>
          <w:rFonts w:ascii="Times New Roman" w:hAnsi="Times New Roman" w:cs="Times New Roman"/>
          <w:lang w:val="tr-TR"/>
        </w:rPr>
      </w:pPr>
      <w:r w:rsidRPr="007632CF">
        <w:rPr>
          <w:rFonts w:ascii="Times New Roman" w:eastAsia="WingdingsOOEnc" w:hAnsi="Times New Roman" w:cs="Times New Roman"/>
          <w:lang w:val="tr-TR"/>
        </w:rPr>
        <w:t>-</w:t>
      </w:r>
      <w:r w:rsidRPr="007632CF">
        <w:rPr>
          <w:rFonts w:ascii="Times New Roman" w:hAnsi="Times New Roman" w:cs="Times New Roman"/>
          <w:lang w:val="tr-TR"/>
        </w:rPr>
        <w:t>Hareketli parçası yok</w:t>
      </w:r>
    </w:p>
    <w:p w:rsidR="003F2537" w:rsidRPr="007632CF" w:rsidRDefault="003F2537" w:rsidP="007632CF">
      <w:pPr>
        <w:autoSpaceDE w:val="0"/>
        <w:autoSpaceDN w:val="0"/>
        <w:adjustRightInd w:val="0"/>
        <w:spacing w:after="0" w:line="240" w:lineRule="auto"/>
        <w:jc w:val="both"/>
        <w:rPr>
          <w:rFonts w:ascii="Times New Roman" w:hAnsi="Times New Roman" w:cs="Times New Roman"/>
          <w:b/>
          <w:bCs/>
          <w:i/>
          <w:iCs/>
          <w:lang w:val="tr-TR"/>
        </w:rPr>
      </w:pPr>
    </w:p>
    <w:p w:rsidR="003F2537" w:rsidRPr="007632CF" w:rsidRDefault="003F2537" w:rsidP="007632CF">
      <w:pPr>
        <w:autoSpaceDE w:val="0"/>
        <w:autoSpaceDN w:val="0"/>
        <w:adjustRightInd w:val="0"/>
        <w:spacing w:after="0" w:line="240" w:lineRule="auto"/>
        <w:jc w:val="both"/>
        <w:rPr>
          <w:rFonts w:ascii="Times New Roman" w:hAnsi="Times New Roman" w:cs="Times New Roman"/>
          <w:b/>
          <w:bCs/>
          <w:i/>
          <w:iCs/>
          <w:lang w:val="tr-TR"/>
        </w:rPr>
      </w:pPr>
      <w:r w:rsidRPr="007632CF">
        <w:rPr>
          <w:rFonts w:ascii="Times New Roman" w:hAnsi="Times New Roman" w:cs="Times New Roman"/>
          <w:b/>
          <w:bCs/>
          <w:i/>
          <w:iCs/>
          <w:lang w:val="tr-TR"/>
        </w:rPr>
        <w:t>Dezavantajları:</w:t>
      </w:r>
    </w:p>
    <w:p w:rsidR="003F2537" w:rsidRPr="007632CF" w:rsidRDefault="003F2537" w:rsidP="007632CF">
      <w:pPr>
        <w:autoSpaceDE w:val="0"/>
        <w:autoSpaceDN w:val="0"/>
        <w:adjustRightInd w:val="0"/>
        <w:spacing w:after="0" w:line="240" w:lineRule="auto"/>
        <w:jc w:val="both"/>
        <w:rPr>
          <w:rFonts w:ascii="Times New Roman" w:hAnsi="Times New Roman" w:cs="Times New Roman"/>
          <w:lang w:val="tr-TR"/>
        </w:rPr>
      </w:pPr>
      <w:r w:rsidRPr="007632CF">
        <w:rPr>
          <w:rFonts w:ascii="Times New Roman" w:eastAsia="WingdingsOOEnc" w:hAnsi="Times New Roman" w:cs="Times New Roman"/>
          <w:lang w:val="tr-TR"/>
        </w:rPr>
        <w:t>-</w:t>
      </w:r>
      <w:r w:rsidRPr="007632CF">
        <w:rPr>
          <w:rFonts w:ascii="Times New Roman" w:hAnsi="Times New Roman" w:cs="Times New Roman"/>
          <w:lang w:val="tr-TR"/>
        </w:rPr>
        <w:t>Pahalıdır</w:t>
      </w:r>
    </w:p>
    <w:p w:rsidR="003F2537" w:rsidRPr="007632CF" w:rsidRDefault="003F2537" w:rsidP="007632CF">
      <w:pPr>
        <w:autoSpaceDE w:val="0"/>
        <w:autoSpaceDN w:val="0"/>
        <w:adjustRightInd w:val="0"/>
        <w:spacing w:after="0" w:line="240" w:lineRule="auto"/>
        <w:jc w:val="both"/>
        <w:rPr>
          <w:rFonts w:ascii="Times New Roman" w:hAnsi="Times New Roman" w:cs="Times New Roman"/>
          <w:lang w:val="tr-TR"/>
        </w:rPr>
      </w:pPr>
      <w:r w:rsidRPr="007632CF">
        <w:rPr>
          <w:rFonts w:ascii="Times New Roman" w:eastAsia="WingdingsOOEnc" w:hAnsi="Times New Roman" w:cs="Times New Roman"/>
          <w:lang w:val="tr-TR"/>
        </w:rPr>
        <w:t>-</w:t>
      </w:r>
      <w:r w:rsidRPr="007632CF">
        <w:rPr>
          <w:rFonts w:ascii="Times New Roman" w:hAnsi="Times New Roman" w:cs="Times New Roman"/>
          <w:lang w:val="tr-TR"/>
        </w:rPr>
        <w:t>Kareköklü basınç-hız ilişkisi</w:t>
      </w:r>
    </w:p>
    <w:p w:rsidR="003F2537" w:rsidRPr="007632CF" w:rsidRDefault="003F2537" w:rsidP="007632CF">
      <w:pPr>
        <w:autoSpaceDE w:val="0"/>
        <w:autoSpaceDN w:val="0"/>
        <w:adjustRightInd w:val="0"/>
        <w:spacing w:after="0" w:line="240" w:lineRule="auto"/>
        <w:jc w:val="both"/>
        <w:rPr>
          <w:rFonts w:ascii="Times New Roman" w:hAnsi="Times New Roman" w:cs="Times New Roman"/>
          <w:lang w:val="tr-TR"/>
        </w:rPr>
      </w:pPr>
      <w:r w:rsidRPr="007632CF">
        <w:rPr>
          <w:rFonts w:ascii="Times New Roman" w:eastAsia="WingdingsOOEnc" w:hAnsi="Times New Roman" w:cs="Times New Roman"/>
          <w:lang w:val="tr-TR"/>
        </w:rPr>
        <w:t>-</w:t>
      </w:r>
      <w:r w:rsidRPr="007632CF">
        <w:rPr>
          <w:rFonts w:ascii="Times New Roman" w:hAnsi="Times New Roman" w:cs="Times New Roman"/>
          <w:lang w:val="tr-TR"/>
        </w:rPr>
        <w:t>Kısma oranı zayıf</w:t>
      </w:r>
    </w:p>
    <w:p w:rsidR="003F2537" w:rsidRPr="007632CF" w:rsidRDefault="003F2537" w:rsidP="007632CF">
      <w:pPr>
        <w:tabs>
          <w:tab w:val="left" w:pos="1395"/>
        </w:tabs>
        <w:spacing w:line="240" w:lineRule="auto"/>
        <w:jc w:val="both"/>
        <w:rPr>
          <w:rFonts w:ascii="Times New Roman" w:hAnsi="Times New Roman" w:cs="Times New Roman"/>
          <w:lang w:val="tr-TR"/>
        </w:rPr>
      </w:pPr>
      <w:r w:rsidRPr="007632CF">
        <w:rPr>
          <w:rFonts w:ascii="Times New Roman" w:eastAsia="WingdingsOOEnc" w:hAnsi="Times New Roman" w:cs="Times New Roman"/>
          <w:lang w:val="tr-TR"/>
        </w:rPr>
        <w:t>-</w:t>
      </w:r>
      <w:r w:rsidRPr="007632CF">
        <w:rPr>
          <w:rFonts w:ascii="Times New Roman" w:hAnsi="Times New Roman" w:cs="Times New Roman"/>
          <w:lang w:val="tr-TR"/>
        </w:rPr>
        <w:t>Montajda hassas işlem gerekli</w:t>
      </w:r>
    </w:p>
    <w:p w:rsidR="003F2537" w:rsidRPr="007632CF" w:rsidRDefault="003F2537" w:rsidP="007632CF">
      <w:pPr>
        <w:spacing w:before="120" w:after="120" w:line="240" w:lineRule="auto"/>
        <w:jc w:val="both"/>
        <w:rPr>
          <w:rFonts w:ascii="Times New Roman" w:hAnsi="Times New Roman" w:cs="Times New Roman"/>
        </w:rPr>
      </w:pPr>
      <w:r w:rsidRPr="007632CF">
        <w:rPr>
          <w:rFonts w:ascii="Times New Roman" w:hAnsi="Times New Roman" w:cs="Times New Roman"/>
        </w:rPr>
        <w:t>DENEYİN YAPILIŞI</w:t>
      </w:r>
    </w:p>
    <w:p w:rsidR="003F2537" w:rsidRPr="007632CF" w:rsidRDefault="003F2537" w:rsidP="007632CF">
      <w:pPr>
        <w:numPr>
          <w:ilvl w:val="0"/>
          <w:numId w:val="3"/>
        </w:numPr>
        <w:spacing w:before="120" w:after="120" w:line="240" w:lineRule="auto"/>
        <w:jc w:val="both"/>
        <w:rPr>
          <w:rFonts w:ascii="Times New Roman" w:hAnsi="Times New Roman" w:cs="Times New Roman"/>
        </w:rPr>
      </w:pPr>
      <w:r w:rsidRPr="007632CF">
        <w:rPr>
          <w:rFonts w:ascii="Times New Roman" w:hAnsi="Times New Roman" w:cs="Times New Roman"/>
        </w:rPr>
        <w:t>Ana şalteri açıp pompayı çalıştırın.</w:t>
      </w:r>
    </w:p>
    <w:p w:rsidR="003F2537" w:rsidRPr="007632CF" w:rsidRDefault="003F2537" w:rsidP="007632CF">
      <w:pPr>
        <w:numPr>
          <w:ilvl w:val="0"/>
          <w:numId w:val="3"/>
        </w:numPr>
        <w:spacing w:before="120" w:after="120" w:line="240" w:lineRule="auto"/>
        <w:jc w:val="both"/>
        <w:rPr>
          <w:rFonts w:ascii="Times New Roman" w:hAnsi="Times New Roman" w:cs="Times New Roman"/>
        </w:rPr>
      </w:pPr>
      <w:r w:rsidRPr="007632CF">
        <w:rPr>
          <w:rFonts w:ascii="Times New Roman" w:hAnsi="Times New Roman" w:cs="Times New Roman"/>
        </w:rPr>
        <w:t>Kontrol vanası ile akış debisini önce 1000 L/h değerine ayarlayıp fark basınç değerini tabloya kaydedin.</w:t>
      </w:r>
    </w:p>
    <w:p w:rsidR="003F2537" w:rsidRPr="007632CF" w:rsidRDefault="003F2537" w:rsidP="007632CF">
      <w:pPr>
        <w:numPr>
          <w:ilvl w:val="0"/>
          <w:numId w:val="3"/>
        </w:numPr>
        <w:spacing w:before="120" w:after="120" w:line="240" w:lineRule="auto"/>
        <w:jc w:val="both"/>
        <w:rPr>
          <w:rFonts w:ascii="Times New Roman" w:hAnsi="Times New Roman" w:cs="Times New Roman"/>
        </w:rPr>
      </w:pPr>
      <w:r w:rsidRPr="007632CF">
        <w:rPr>
          <w:rFonts w:ascii="Times New Roman" w:hAnsi="Times New Roman" w:cs="Times New Roman"/>
        </w:rPr>
        <w:t>Sonra sırasıyla 1500, 2000, 2500, 1800 L/h değerlerine ayarlayıp fark basınç değerlerini tabloya kaydedin.</w:t>
      </w:r>
    </w:p>
    <w:p w:rsidR="003F2537" w:rsidRPr="007632CF" w:rsidRDefault="003F2537" w:rsidP="007632CF">
      <w:pPr>
        <w:numPr>
          <w:ilvl w:val="0"/>
          <w:numId w:val="3"/>
        </w:numPr>
        <w:spacing w:before="120" w:after="120" w:line="240" w:lineRule="auto"/>
        <w:jc w:val="both"/>
        <w:rPr>
          <w:rFonts w:ascii="Times New Roman" w:hAnsi="Times New Roman" w:cs="Times New Roman"/>
        </w:rPr>
      </w:pPr>
      <w:r w:rsidRPr="007632CF">
        <w:rPr>
          <w:rFonts w:ascii="Times New Roman" w:hAnsi="Times New Roman" w:cs="Times New Roman"/>
        </w:rPr>
        <w:t>Aşağıdaki formülde değerleri yerine yazarak C</w:t>
      </w:r>
      <w:r w:rsidRPr="007632CF">
        <w:rPr>
          <w:rFonts w:ascii="Times New Roman" w:hAnsi="Times New Roman" w:cs="Times New Roman"/>
          <w:vertAlign w:val="subscript"/>
        </w:rPr>
        <w:t>D</w:t>
      </w:r>
      <w:r w:rsidRPr="007632CF">
        <w:rPr>
          <w:rFonts w:ascii="Times New Roman" w:hAnsi="Times New Roman" w:cs="Times New Roman"/>
        </w:rPr>
        <w:t xml:space="preserve"> değerini hesaplayın.</w:t>
      </w:r>
    </w:p>
    <w:p w:rsidR="00031BE9" w:rsidRPr="007632CF" w:rsidRDefault="00952587" w:rsidP="007632CF">
      <w:pPr>
        <w:spacing w:before="120" w:after="120" w:line="240" w:lineRule="auto"/>
        <w:jc w:val="both"/>
        <w:rPr>
          <w:rFonts w:ascii="Times New Roman" w:eastAsiaTheme="minorEastAsia" w:hAnsi="Times New Roman" w:cs="Times New Roman"/>
          <w:b/>
          <w:bCs/>
          <w:lang w:val="tr-TR"/>
        </w:rPr>
      </w:pPr>
      <m:oMath>
        <m:sSub>
          <m:sSubPr>
            <m:ctrlPr>
              <w:rPr>
                <w:rFonts w:ascii="Cambria Math" w:hAnsi="Cambria Math" w:cs="Times New Roman"/>
                <w:bCs/>
                <w:i/>
                <w:lang w:val="tr-TR"/>
              </w:rPr>
            </m:ctrlPr>
          </m:sSubPr>
          <m:e>
            <m:r>
              <w:rPr>
                <w:rFonts w:ascii="Cambria Math" w:hAnsi="Cambria Math" w:cs="Times New Roman"/>
                <w:lang w:val="tr-TR"/>
              </w:rPr>
              <m:t>C</m:t>
            </m:r>
          </m:e>
          <m:sub>
            <m:r>
              <w:rPr>
                <w:rFonts w:ascii="Cambria Math" w:hAnsi="Cambria Math" w:cs="Times New Roman"/>
                <w:lang w:val="tr-TR"/>
              </w:rPr>
              <m:t>D</m:t>
            </m:r>
          </m:sub>
        </m:sSub>
        <m:r>
          <w:rPr>
            <w:rFonts w:ascii="Cambria Math" w:hAnsi="Cambria Math" w:cs="Times New Roman"/>
            <w:lang w:val="tr-TR"/>
          </w:rPr>
          <m:t>=</m:t>
        </m:r>
        <m:f>
          <m:fPr>
            <m:ctrlPr>
              <w:rPr>
                <w:rFonts w:ascii="Cambria Math" w:hAnsi="Cambria Math" w:cs="Times New Roman"/>
                <w:bCs/>
                <w:i/>
                <w:lang w:val="tr-TR"/>
              </w:rPr>
            </m:ctrlPr>
          </m:fPr>
          <m:num>
            <m:acc>
              <m:accPr>
                <m:chr m:val="̇"/>
                <m:ctrlPr>
                  <w:rPr>
                    <w:rFonts w:ascii="Cambria Math" w:hAnsi="Cambria Math" w:cs="Times New Roman"/>
                    <w:bCs/>
                    <w:i/>
                    <w:lang w:val="tr-TR"/>
                  </w:rPr>
                </m:ctrlPr>
              </m:accPr>
              <m:e>
                <m:r>
                  <w:rPr>
                    <w:rFonts w:ascii="Cambria Math" w:hAnsi="Cambria Math" w:cs="Times New Roman"/>
                    <w:lang w:val="tr-TR"/>
                  </w:rPr>
                  <m:t>V</m:t>
                </m:r>
              </m:e>
            </m:acc>
          </m:num>
          <m:den>
            <m:sSub>
              <m:sSubPr>
                <m:ctrlPr>
                  <w:rPr>
                    <w:rFonts w:ascii="Cambria Math" w:hAnsi="Cambria Math" w:cs="Times New Roman"/>
                    <w:bCs/>
                    <w:i/>
                    <w:lang w:val="tr-TR"/>
                  </w:rPr>
                </m:ctrlPr>
              </m:sSubPr>
              <m:e>
                <m:r>
                  <w:rPr>
                    <w:rFonts w:ascii="Cambria Math" w:hAnsi="Cambria Math" w:cs="Times New Roman"/>
                    <w:lang w:val="tr-TR"/>
                  </w:rPr>
                  <m:t>A</m:t>
                </m:r>
              </m:e>
              <m:sub>
                <m:r>
                  <w:rPr>
                    <w:rFonts w:ascii="Cambria Math" w:hAnsi="Cambria Math" w:cs="Times New Roman"/>
                    <w:lang w:val="tr-TR"/>
                  </w:rPr>
                  <m:t>2</m:t>
                </m:r>
              </m:sub>
            </m:sSub>
            <m:rad>
              <m:radPr>
                <m:degHide m:val="1"/>
                <m:ctrlPr>
                  <w:rPr>
                    <w:rFonts w:ascii="Cambria Math" w:hAnsi="Cambria Math" w:cs="Times New Roman"/>
                    <w:bCs/>
                    <w:i/>
                    <w:lang w:val="tr-TR"/>
                  </w:rPr>
                </m:ctrlPr>
              </m:radPr>
              <m:deg/>
              <m:e>
                <m:f>
                  <m:fPr>
                    <m:ctrlPr>
                      <w:rPr>
                        <w:rFonts w:ascii="Cambria Math" w:hAnsi="Cambria Math" w:cs="Times New Roman"/>
                        <w:bCs/>
                        <w:i/>
                        <w:lang w:val="tr-TR"/>
                      </w:rPr>
                    </m:ctrlPr>
                  </m:fPr>
                  <m:num>
                    <m:r>
                      <w:rPr>
                        <w:rFonts w:ascii="Cambria Math" w:hAnsi="Cambria Math" w:cs="Times New Roman"/>
                        <w:lang w:val="tr-TR"/>
                      </w:rPr>
                      <m:t>2g</m:t>
                    </m:r>
                    <m:sSub>
                      <m:sSubPr>
                        <m:ctrlPr>
                          <w:rPr>
                            <w:rFonts w:ascii="Cambria Math" w:hAnsi="Cambria Math" w:cs="Times New Roman"/>
                            <w:bCs/>
                            <w:i/>
                            <w:lang w:val="tr-TR"/>
                          </w:rPr>
                        </m:ctrlPr>
                      </m:sSubPr>
                      <m:e>
                        <m:r>
                          <w:rPr>
                            <w:rFonts w:ascii="Cambria Math" w:hAnsi="Cambria Math" w:cs="Times New Roman"/>
                            <w:lang w:val="tr-TR"/>
                          </w:rPr>
                          <m:t>h</m:t>
                        </m:r>
                      </m:e>
                      <m:sub>
                        <m:r>
                          <w:rPr>
                            <w:rFonts w:ascii="Cambria Math" w:hAnsi="Cambria Math" w:cs="Times New Roman"/>
                            <w:lang w:val="tr-TR"/>
                          </w:rPr>
                          <m:t>p</m:t>
                        </m:r>
                      </m:sub>
                    </m:sSub>
                  </m:num>
                  <m:den>
                    <m:r>
                      <w:rPr>
                        <w:rFonts w:ascii="Cambria Math" w:hAnsi="Cambria Math" w:cs="Times New Roman"/>
                        <w:lang w:val="tr-TR"/>
                      </w:rPr>
                      <m:t>1-</m:t>
                    </m:r>
                    <m:f>
                      <m:fPr>
                        <m:ctrlPr>
                          <w:rPr>
                            <w:rFonts w:ascii="Cambria Math" w:hAnsi="Cambria Math" w:cs="Times New Roman"/>
                            <w:bCs/>
                            <w:i/>
                            <w:lang w:val="tr-TR"/>
                          </w:rPr>
                        </m:ctrlPr>
                      </m:fPr>
                      <m:num>
                        <m:sSub>
                          <m:sSubPr>
                            <m:ctrlPr>
                              <w:rPr>
                                <w:rFonts w:ascii="Cambria Math" w:hAnsi="Cambria Math" w:cs="Times New Roman"/>
                                <w:bCs/>
                                <w:i/>
                                <w:lang w:val="tr-TR"/>
                              </w:rPr>
                            </m:ctrlPr>
                          </m:sSubPr>
                          <m:e>
                            <m:r>
                              <w:rPr>
                                <w:rFonts w:ascii="Cambria Math" w:hAnsi="Cambria Math" w:cs="Times New Roman"/>
                                <w:lang w:val="tr-TR"/>
                              </w:rPr>
                              <m:t>A</m:t>
                            </m:r>
                          </m:e>
                          <m:sub>
                            <m:r>
                              <w:rPr>
                                <w:rFonts w:ascii="Cambria Math" w:hAnsi="Cambria Math" w:cs="Times New Roman"/>
                                <w:lang w:val="tr-TR"/>
                              </w:rPr>
                              <m:t>2</m:t>
                            </m:r>
                          </m:sub>
                        </m:sSub>
                      </m:num>
                      <m:den>
                        <m:sSub>
                          <m:sSubPr>
                            <m:ctrlPr>
                              <w:rPr>
                                <w:rFonts w:ascii="Cambria Math" w:hAnsi="Cambria Math" w:cs="Times New Roman"/>
                                <w:bCs/>
                                <w:i/>
                                <w:lang w:val="tr-TR"/>
                              </w:rPr>
                            </m:ctrlPr>
                          </m:sSubPr>
                          <m:e>
                            <m:r>
                              <w:rPr>
                                <w:rFonts w:ascii="Cambria Math" w:hAnsi="Cambria Math" w:cs="Times New Roman"/>
                                <w:lang w:val="tr-TR"/>
                              </w:rPr>
                              <m:t>A</m:t>
                            </m:r>
                          </m:e>
                          <m:sub>
                            <m:r>
                              <w:rPr>
                                <w:rFonts w:ascii="Cambria Math" w:hAnsi="Cambria Math" w:cs="Times New Roman"/>
                                <w:lang w:val="tr-TR"/>
                              </w:rPr>
                              <m:t>1</m:t>
                            </m:r>
                          </m:sub>
                        </m:sSub>
                      </m:den>
                    </m:f>
                  </m:den>
                </m:f>
              </m:e>
            </m:rad>
          </m:den>
        </m:f>
      </m:oMath>
      <w:r w:rsidR="00031BE9" w:rsidRPr="00D366F3">
        <w:rPr>
          <w:rFonts w:ascii="Times New Roman" w:eastAsiaTheme="minorEastAsia" w:hAnsi="Times New Roman" w:cs="Times New Roman"/>
          <w:bCs/>
          <w:lang w:val="tr-TR"/>
        </w:rPr>
        <w:t xml:space="preserve">                      </w:t>
      </w:r>
      <w:r w:rsidR="00006EF0" w:rsidRPr="00D366F3">
        <w:rPr>
          <w:rFonts w:ascii="Times New Roman" w:eastAsiaTheme="minorEastAsia" w:hAnsi="Times New Roman" w:cs="Times New Roman"/>
          <w:bCs/>
          <w:lang w:val="tr-TR"/>
        </w:rPr>
        <w:t xml:space="preserve">                                                                                                                   (6)</w:t>
      </w:r>
      <w:r w:rsidR="00031BE9" w:rsidRPr="00D366F3">
        <w:rPr>
          <w:rFonts w:ascii="Times New Roman" w:eastAsiaTheme="minorEastAsia" w:hAnsi="Times New Roman" w:cs="Times New Roman"/>
          <w:bCs/>
          <w:lang w:val="tr-TR"/>
        </w:rPr>
        <w:t xml:space="preserve">                                                                                               </w:t>
      </w:r>
    </w:p>
    <w:p w:rsidR="003F2537" w:rsidRPr="007632CF" w:rsidRDefault="003F2537" w:rsidP="007632CF">
      <w:pPr>
        <w:spacing w:before="120" w:after="120" w:line="240" w:lineRule="auto"/>
        <w:jc w:val="both"/>
        <w:rPr>
          <w:rFonts w:ascii="Times New Roman" w:hAnsi="Times New Roman" w:cs="Times New Roman"/>
        </w:rPr>
      </w:pPr>
      <w:r w:rsidRPr="007632CF">
        <w:rPr>
          <w:rFonts w:ascii="Times New Roman" w:hAnsi="Times New Roman" w:cs="Times New Roman"/>
        </w:rPr>
        <w:t>formülde  A</w:t>
      </w:r>
      <w:r w:rsidRPr="007632CF">
        <w:rPr>
          <w:rFonts w:ascii="Times New Roman" w:hAnsi="Times New Roman" w:cs="Times New Roman"/>
          <w:vertAlign w:val="subscript"/>
        </w:rPr>
        <w:t>2</w:t>
      </w:r>
      <w:r w:rsidRPr="007632CF">
        <w:rPr>
          <w:rFonts w:ascii="Times New Roman" w:hAnsi="Times New Roman" w:cs="Times New Roman"/>
        </w:rPr>
        <w:t>=3,14x10</w:t>
      </w:r>
      <w:r w:rsidRPr="007632CF">
        <w:rPr>
          <w:rFonts w:ascii="Times New Roman" w:hAnsi="Times New Roman" w:cs="Times New Roman"/>
          <w:vertAlign w:val="superscript"/>
        </w:rPr>
        <w:t>-4</w:t>
      </w:r>
      <w:r w:rsidRPr="007632CF">
        <w:rPr>
          <w:rFonts w:ascii="Times New Roman" w:hAnsi="Times New Roman" w:cs="Times New Roman"/>
        </w:rPr>
        <w:tab/>
      </w:r>
      <w:r w:rsidRPr="007632CF">
        <w:rPr>
          <w:rFonts w:ascii="Times New Roman" w:hAnsi="Times New Roman" w:cs="Times New Roman"/>
          <w:position w:val="-30"/>
        </w:rPr>
        <w:object w:dxaOrig="680" w:dyaOrig="700">
          <v:shape id="_x0000_i1030" type="#_x0000_t75" style="width:34.5pt;height:35.25pt" o:ole="">
            <v:imagedata r:id="rId20" o:title=""/>
          </v:shape>
          <o:OLEObject Type="Embed" ProgID="Equation.3" ShapeID="_x0000_i1030" DrawAspect="Content" ObjectID="_1559912836" r:id="rId21"/>
        </w:object>
      </w:r>
      <w:r w:rsidRPr="007632CF">
        <w:rPr>
          <w:rFonts w:ascii="Times New Roman" w:hAnsi="Times New Roman" w:cs="Times New Roman"/>
        </w:rPr>
        <w:t xml:space="preserve"> yerine </w:t>
      </w:r>
      <w:r w:rsidRPr="007632CF">
        <w:rPr>
          <w:rFonts w:ascii="Times New Roman" w:hAnsi="Times New Roman" w:cs="Times New Roman"/>
        </w:rPr>
        <w:tab/>
      </w:r>
      <w:r w:rsidRPr="007632CF">
        <w:rPr>
          <w:rFonts w:ascii="Times New Roman" w:hAnsi="Times New Roman" w:cs="Times New Roman"/>
          <w:position w:val="-28"/>
        </w:rPr>
        <w:object w:dxaOrig="2760" w:dyaOrig="700">
          <v:shape id="_x0000_i1031" type="#_x0000_t75" style="width:137.25pt;height:35.25pt" o:ole="">
            <v:imagedata r:id="rId22" o:title=""/>
          </v:shape>
          <o:OLEObject Type="Embed" ProgID="Equation.3" ShapeID="_x0000_i1031" DrawAspect="Content" ObjectID="_1559912837" r:id="rId23"/>
        </w:object>
      </w:r>
    </w:p>
    <w:p w:rsidR="003F2537" w:rsidRPr="007632CF" w:rsidRDefault="003F2537" w:rsidP="007632CF">
      <w:pPr>
        <w:spacing w:before="120" w:after="120" w:line="240" w:lineRule="auto"/>
        <w:jc w:val="both"/>
        <w:rPr>
          <w:rFonts w:ascii="Times New Roman" w:hAnsi="Times New Roman" w:cs="Times New Roman"/>
        </w:rPr>
      </w:pPr>
      <w:r w:rsidRPr="007632CF">
        <w:rPr>
          <w:rFonts w:ascii="Times New Roman" w:hAnsi="Times New Roman" w:cs="Times New Roman"/>
        </w:rPr>
        <w:t>2g yerine 2x9,81=19,62 konursa (1) formülü aşağıdaki şekilde sadeleşir:</w:t>
      </w:r>
    </w:p>
    <w:p w:rsidR="00D417A1" w:rsidRPr="007632CF" w:rsidRDefault="00952587" w:rsidP="007632CF">
      <w:pPr>
        <w:spacing w:before="120" w:after="120" w:line="240" w:lineRule="auto"/>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D</m:t>
            </m:r>
          </m:sub>
        </m:sSub>
        <m:r>
          <w:rPr>
            <w:rFonts w:ascii="Cambria Math" w:hAnsi="Cambria Math" w:cs="Times New Roman"/>
          </w:rPr>
          <m:t>=</m:t>
        </m:r>
        <m:f>
          <m:fPr>
            <m:ctrlPr>
              <w:rPr>
                <w:rFonts w:ascii="Cambria Math" w:hAnsi="Cambria Math" w:cs="Times New Roman"/>
                <w:i/>
              </w:rPr>
            </m:ctrlPr>
          </m:fPr>
          <m:num>
            <m:acc>
              <m:accPr>
                <m:chr m:val="̇"/>
                <m:ctrlPr>
                  <w:rPr>
                    <w:rFonts w:ascii="Cambria Math" w:hAnsi="Cambria Math" w:cs="Times New Roman"/>
                    <w:i/>
                  </w:rPr>
                </m:ctrlPr>
              </m:accPr>
              <m:e>
                <m:r>
                  <w:rPr>
                    <w:rFonts w:ascii="Cambria Math" w:hAnsi="Cambria Math" w:cs="Times New Roman"/>
                  </w:rPr>
                  <m:t>V</m:t>
                </m:r>
              </m:e>
            </m:acc>
          </m:num>
          <m:den>
            <m:r>
              <w:rPr>
                <w:rFonts w:ascii="Cambria Math" w:hAnsi="Cambria Math" w:cs="Times New Roman"/>
              </w:rPr>
              <m:t>3.14 ×</m:t>
            </m:r>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-4</m:t>
                </m:r>
              </m:sup>
            </m:sSup>
            <m:rad>
              <m:radPr>
                <m:degHide m:val="1"/>
                <m:ctrlPr>
                  <w:rPr>
                    <w:rFonts w:ascii="Cambria Math" w:hAnsi="Cambria Math" w:cs="Times New Roman"/>
                    <w:i/>
                  </w:rPr>
                </m:ctrlPr>
              </m:radPr>
              <m:deg/>
              <m:e>
                <m:f>
                  <m:fPr>
                    <m:ctrlPr>
                      <w:rPr>
                        <w:rFonts w:ascii="Cambria Math" w:hAnsi="Cambria Math" w:cs="Times New Roman"/>
                        <w:i/>
                      </w:rPr>
                    </m:ctrlPr>
                  </m:fPr>
                  <m:num>
                    <m:r>
                      <w:rPr>
                        <w:rFonts w:ascii="Cambria Math" w:hAnsi="Cambria Math" w:cs="Times New Roman"/>
                      </w:rPr>
                      <m:t>19.62×</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P</m:t>
                        </m:r>
                      </m:sub>
                    </m:sSub>
                  </m:num>
                  <m:den>
                    <m:r>
                      <w:rPr>
                        <w:rFonts w:ascii="Cambria Math" w:hAnsi="Cambria Math" w:cs="Times New Roman"/>
                      </w:rPr>
                      <m:t>0.609375</m:t>
                    </m:r>
                  </m:den>
                </m:f>
              </m:e>
            </m:rad>
          </m:den>
        </m:f>
      </m:oMath>
      <w:r w:rsidR="00006EF0">
        <w:rPr>
          <w:rFonts w:ascii="Times New Roman" w:eastAsiaTheme="minorEastAsia" w:hAnsi="Times New Roman" w:cs="Times New Roman"/>
        </w:rPr>
        <w:t xml:space="preserve">                                                                                                                           (7)</w:t>
      </w:r>
    </w:p>
    <w:p w:rsidR="003F2537" w:rsidRDefault="003F2537" w:rsidP="003F2537">
      <w:pPr>
        <w:spacing w:before="120" w:after="120" w:line="360" w:lineRule="auto"/>
        <w:jc w:val="both"/>
        <w:rPr>
          <w:rFonts w:ascii="Arial Narrow" w:hAnsi="Arial Narrow"/>
        </w:rPr>
      </w:pPr>
    </w:p>
    <w:p w:rsidR="003F2537" w:rsidRPr="005A38A5" w:rsidRDefault="003F2537" w:rsidP="007632CF">
      <w:pPr>
        <w:spacing w:before="120" w:after="120" w:line="360" w:lineRule="auto"/>
        <w:rPr>
          <w:rFonts w:ascii="Times New Roman" w:hAnsi="Times New Roman" w:cs="Times New Roman"/>
          <w:b/>
        </w:rPr>
      </w:pPr>
      <w:r>
        <w:rPr>
          <w:rFonts w:ascii="Arial Narrow" w:hAnsi="Arial Narrow"/>
        </w:rPr>
        <w:br w:type="page"/>
      </w:r>
      <w:r w:rsidRPr="005A38A5">
        <w:rPr>
          <w:rFonts w:ascii="Times New Roman" w:hAnsi="Times New Roman" w:cs="Times New Roman"/>
          <w:b/>
        </w:rPr>
        <w:lastRenderedPageBreak/>
        <w:t xml:space="preserve">Not:  </w:t>
      </w:r>
      <w:r w:rsidRPr="005A38A5">
        <w:rPr>
          <w:rFonts w:ascii="Times New Roman" w:hAnsi="Times New Roman" w:cs="Times New Roman"/>
          <w:b/>
          <w:color w:val="4A4A4A"/>
          <w:shd w:val="clear" w:color="auto" w:fill="EDEDED"/>
        </w:rPr>
        <w:t>100</w:t>
      </w:r>
      <w:r w:rsidRPr="005A38A5">
        <w:rPr>
          <w:rStyle w:val="apple-converted-space"/>
          <w:rFonts w:ascii="Times New Roman" w:hAnsi="Times New Roman" w:cs="Times New Roman"/>
          <w:b/>
          <w:color w:val="4A4A4A"/>
          <w:shd w:val="clear" w:color="auto" w:fill="EDEDED"/>
        </w:rPr>
        <w:t xml:space="preserve"> </w:t>
      </w:r>
      <w:r w:rsidRPr="005A38A5">
        <w:rPr>
          <w:rFonts w:ascii="Times New Roman" w:hAnsi="Times New Roman" w:cs="Times New Roman"/>
          <w:b/>
          <w:color w:val="000000" w:themeColor="text1"/>
          <w:shd w:val="clear" w:color="auto" w:fill="EDEDED"/>
        </w:rPr>
        <w:t>Pa</w:t>
      </w:r>
      <w:r w:rsidRPr="005A38A5">
        <w:rPr>
          <w:rStyle w:val="apple-converted-space"/>
          <w:rFonts w:ascii="Times New Roman" w:hAnsi="Times New Roman" w:cs="Times New Roman"/>
          <w:b/>
          <w:color w:val="FF0000"/>
          <w:shd w:val="clear" w:color="auto" w:fill="EDEDED"/>
        </w:rPr>
        <w:t> </w:t>
      </w:r>
      <w:r w:rsidRPr="005A38A5">
        <w:rPr>
          <w:rFonts w:ascii="Times New Roman" w:hAnsi="Times New Roman" w:cs="Times New Roman"/>
          <w:b/>
          <w:color w:val="4A4A4A"/>
          <w:shd w:val="clear" w:color="auto" w:fill="EDEDED"/>
        </w:rPr>
        <w:t>= 1 mbar</w:t>
      </w:r>
    </w:p>
    <w:tbl>
      <w:tblPr>
        <w:tblStyle w:val="TabloKlavuzu"/>
        <w:tblW w:w="0" w:type="auto"/>
        <w:tblInd w:w="648" w:type="dxa"/>
        <w:tblLook w:val="01E0" w:firstRow="1" w:lastRow="1" w:firstColumn="1" w:lastColumn="1" w:noHBand="0" w:noVBand="0"/>
      </w:tblPr>
      <w:tblGrid>
        <w:gridCol w:w="879"/>
        <w:gridCol w:w="1308"/>
        <w:gridCol w:w="1451"/>
        <w:gridCol w:w="2338"/>
        <w:gridCol w:w="1639"/>
        <w:gridCol w:w="799"/>
      </w:tblGrid>
      <w:tr w:rsidR="003F2537" w:rsidRPr="005A38A5" w:rsidTr="0049461C">
        <w:tc>
          <w:tcPr>
            <w:tcW w:w="884" w:type="dxa"/>
          </w:tcPr>
          <w:p w:rsidR="003F2537" w:rsidRPr="005A38A5" w:rsidRDefault="003F2537" w:rsidP="0049461C">
            <w:pPr>
              <w:spacing w:before="60" w:after="60"/>
              <w:jc w:val="both"/>
              <w:rPr>
                <w:b/>
                <w:bCs/>
                <w:sz w:val="21"/>
                <w:szCs w:val="21"/>
              </w:rPr>
            </w:pPr>
            <w:r w:rsidRPr="005A38A5">
              <w:rPr>
                <w:b/>
                <w:bCs/>
                <w:sz w:val="21"/>
                <w:szCs w:val="21"/>
              </w:rPr>
              <w:t>Ölçüm no</w:t>
            </w:r>
          </w:p>
        </w:tc>
        <w:tc>
          <w:tcPr>
            <w:tcW w:w="1350" w:type="dxa"/>
          </w:tcPr>
          <w:p w:rsidR="003F2537" w:rsidRPr="005A38A5" w:rsidRDefault="003F2537" w:rsidP="0049461C">
            <w:pPr>
              <w:spacing w:before="60" w:after="60"/>
              <w:jc w:val="both"/>
              <w:rPr>
                <w:b/>
                <w:bCs/>
                <w:sz w:val="21"/>
                <w:szCs w:val="21"/>
              </w:rPr>
            </w:pPr>
            <w:r w:rsidRPr="005A38A5">
              <w:rPr>
                <w:b/>
                <w:bCs/>
                <w:sz w:val="21"/>
                <w:szCs w:val="21"/>
              </w:rPr>
              <w:t xml:space="preserve">Debi </w:t>
            </w:r>
          </w:p>
          <w:p w:rsidR="003F2537" w:rsidRPr="005A38A5" w:rsidRDefault="003F2537" w:rsidP="0049461C">
            <w:pPr>
              <w:spacing w:before="60" w:after="60"/>
              <w:jc w:val="both"/>
              <w:rPr>
                <w:b/>
                <w:bCs/>
                <w:sz w:val="21"/>
                <w:szCs w:val="21"/>
              </w:rPr>
            </w:pPr>
            <w:r w:rsidRPr="005A38A5">
              <w:rPr>
                <w:b/>
                <w:bCs/>
                <w:sz w:val="21"/>
                <w:szCs w:val="21"/>
              </w:rPr>
              <w:t>[L/h]</w:t>
            </w:r>
          </w:p>
        </w:tc>
        <w:tc>
          <w:tcPr>
            <w:tcW w:w="1471" w:type="dxa"/>
          </w:tcPr>
          <w:p w:rsidR="003F2537" w:rsidRPr="005A38A5" w:rsidRDefault="003F2537" w:rsidP="0049461C">
            <w:pPr>
              <w:spacing w:before="60" w:after="60"/>
              <w:jc w:val="center"/>
              <w:rPr>
                <w:b/>
                <w:bCs/>
                <w:sz w:val="21"/>
                <w:szCs w:val="21"/>
              </w:rPr>
            </w:pPr>
            <w:r w:rsidRPr="005A38A5">
              <w:rPr>
                <w:b/>
                <w:bCs/>
                <w:sz w:val="21"/>
                <w:szCs w:val="21"/>
              </w:rPr>
              <w:t>Debi</w:t>
            </w:r>
          </w:p>
          <w:p w:rsidR="003F2537" w:rsidRPr="005A38A5" w:rsidRDefault="003F2537" w:rsidP="0049461C">
            <w:pPr>
              <w:spacing w:before="60" w:after="60"/>
              <w:jc w:val="center"/>
              <w:rPr>
                <w:b/>
                <w:bCs/>
                <w:sz w:val="21"/>
                <w:szCs w:val="21"/>
              </w:rPr>
            </w:pPr>
            <w:r w:rsidRPr="005A38A5">
              <w:rPr>
                <w:b/>
                <w:bCs/>
                <w:sz w:val="21"/>
                <w:szCs w:val="21"/>
              </w:rPr>
              <w:t>[m</w:t>
            </w:r>
            <w:r w:rsidRPr="005A38A5">
              <w:rPr>
                <w:b/>
                <w:bCs/>
                <w:sz w:val="21"/>
                <w:szCs w:val="21"/>
                <w:vertAlign w:val="superscript"/>
              </w:rPr>
              <w:t>3</w:t>
            </w:r>
            <w:r w:rsidRPr="005A38A5">
              <w:rPr>
                <w:b/>
                <w:bCs/>
                <w:sz w:val="21"/>
                <w:szCs w:val="21"/>
              </w:rPr>
              <w:t>/s]</w:t>
            </w:r>
          </w:p>
        </w:tc>
        <w:tc>
          <w:tcPr>
            <w:tcW w:w="2448" w:type="dxa"/>
          </w:tcPr>
          <w:p w:rsidR="003F2537" w:rsidRPr="005A38A5" w:rsidRDefault="003F2537" w:rsidP="0049461C">
            <w:pPr>
              <w:spacing w:before="60" w:after="60"/>
              <w:jc w:val="center"/>
              <w:rPr>
                <w:b/>
                <w:bCs/>
                <w:sz w:val="21"/>
                <w:szCs w:val="21"/>
              </w:rPr>
            </w:pPr>
            <w:r w:rsidRPr="005A38A5">
              <w:rPr>
                <w:b/>
                <w:bCs/>
                <w:sz w:val="21"/>
                <w:szCs w:val="21"/>
              </w:rPr>
              <w:t>P</w:t>
            </w:r>
            <w:r w:rsidRPr="005A38A5">
              <w:rPr>
                <w:b/>
                <w:bCs/>
                <w:sz w:val="21"/>
                <w:szCs w:val="21"/>
                <w:vertAlign w:val="subscript"/>
              </w:rPr>
              <w:t>1-</w:t>
            </w:r>
            <w:r w:rsidRPr="005A38A5">
              <w:rPr>
                <w:b/>
                <w:bCs/>
                <w:sz w:val="21"/>
                <w:szCs w:val="21"/>
              </w:rPr>
              <w:t xml:space="preserve"> P</w:t>
            </w:r>
            <w:r w:rsidRPr="005A38A5">
              <w:rPr>
                <w:b/>
                <w:bCs/>
                <w:sz w:val="21"/>
                <w:szCs w:val="21"/>
                <w:vertAlign w:val="subscript"/>
              </w:rPr>
              <w:t>2</w:t>
            </w:r>
          </w:p>
          <w:p w:rsidR="003F2537" w:rsidRPr="005A38A5" w:rsidRDefault="003F2537" w:rsidP="0049461C">
            <w:pPr>
              <w:spacing w:before="60" w:after="60"/>
              <w:rPr>
                <w:b/>
                <w:bCs/>
                <w:sz w:val="21"/>
                <w:szCs w:val="21"/>
              </w:rPr>
            </w:pPr>
            <w:r w:rsidRPr="005A38A5">
              <w:rPr>
                <w:b/>
                <w:bCs/>
                <w:sz w:val="21"/>
                <w:szCs w:val="21"/>
              </w:rPr>
              <w:t xml:space="preserve">                  [Pa]</w:t>
            </w:r>
          </w:p>
        </w:tc>
        <w:tc>
          <w:tcPr>
            <w:tcW w:w="1688" w:type="dxa"/>
          </w:tcPr>
          <w:p w:rsidR="003F2537" w:rsidRPr="005A38A5" w:rsidRDefault="003F2537" w:rsidP="0049461C">
            <w:pPr>
              <w:spacing w:before="60" w:after="60"/>
              <w:jc w:val="center"/>
              <w:rPr>
                <w:b/>
                <w:bCs/>
                <w:sz w:val="21"/>
                <w:szCs w:val="21"/>
              </w:rPr>
            </w:pPr>
            <w:r w:rsidRPr="005A38A5">
              <w:rPr>
                <w:b/>
                <w:bCs/>
                <w:sz w:val="21"/>
                <w:szCs w:val="21"/>
              </w:rPr>
              <w:t>h</w:t>
            </w:r>
            <w:r w:rsidRPr="005A38A5">
              <w:rPr>
                <w:b/>
                <w:bCs/>
                <w:sz w:val="21"/>
                <w:szCs w:val="21"/>
                <w:vertAlign w:val="subscript"/>
              </w:rPr>
              <w:t>p</w:t>
            </w:r>
          </w:p>
          <w:p w:rsidR="003F2537" w:rsidRPr="005A38A5" w:rsidRDefault="003F2537" w:rsidP="0049461C">
            <w:pPr>
              <w:spacing w:before="60" w:after="60"/>
              <w:jc w:val="center"/>
              <w:rPr>
                <w:b/>
                <w:bCs/>
                <w:sz w:val="21"/>
                <w:szCs w:val="21"/>
              </w:rPr>
            </w:pPr>
            <w:r w:rsidRPr="005A38A5">
              <w:rPr>
                <w:b/>
                <w:bCs/>
                <w:sz w:val="21"/>
                <w:szCs w:val="21"/>
              </w:rPr>
              <w:t>[m]</w:t>
            </w:r>
          </w:p>
        </w:tc>
        <w:tc>
          <w:tcPr>
            <w:tcW w:w="799" w:type="dxa"/>
          </w:tcPr>
          <w:p w:rsidR="003F2537" w:rsidRPr="005A38A5" w:rsidRDefault="003F2537" w:rsidP="0049461C">
            <w:pPr>
              <w:spacing w:before="60" w:after="60"/>
              <w:jc w:val="center"/>
              <w:rPr>
                <w:b/>
                <w:bCs/>
                <w:sz w:val="21"/>
                <w:szCs w:val="21"/>
                <w:vertAlign w:val="subscript"/>
              </w:rPr>
            </w:pPr>
            <w:r w:rsidRPr="005A38A5">
              <w:rPr>
                <w:b/>
                <w:bCs/>
                <w:sz w:val="21"/>
                <w:szCs w:val="21"/>
              </w:rPr>
              <w:t>C</w:t>
            </w:r>
            <w:r w:rsidRPr="005A38A5">
              <w:rPr>
                <w:b/>
                <w:bCs/>
                <w:sz w:val="21"/>
                <w:szCs w:val="21"/>
                <w:vertAlign w:val="subscript"/>
              </w:rPr>
              <w:t>D</w:t>
            </w:r>
          </w:p>
        </w:tc>
      </w:tr>
      <w:tr w:rsidR="003F2537" w:rsidRPr="005A38A5" w:rsidTr="0049461C">
        <w:tc>
          <w:tcPr>
            <w:tcW w:w="884" w:type="dxa"/>
          </w:tcPr>
          <w:p w:rsidR="003F2537" w:rsidRPr="005A38A5" w:rsidRDefault="003F2537" w:rsidP="0049461C">
            <w:pPr>
              <w:spacing w:before="60" w:after="60"/>
              <w:jc w:val="center"/>
              <w:rPr>
                <w:sz w:val="21"/>
                <w:szCs w:val="21"/>
              </w:rPr>
            </w:pPr>
            <w:r w:rsidRPr="005A38A5">
              <w:rPr>
                <w:sz w:val="21"/>
                <w:szCs w:val="21"/>
              </w:rPr>
              <w:t>1</w:t>
            </w:r>
          </w:p>
        </w:tc>
        <w:tc>
          <w:tcPr>
            <w:tcW w:w="1350" w:type="dxa"/>
          </w:tcPr>
          <w:p w:rsidR="003F2537" w:rsidRPr="005A38A5" w:rsidRDefault="003F2537" w:rsidP="0049461C">
            <w:pPr>
              <w:spacing w:before="60" w:after="60"/>
              <w:jc w:val="both"/>
              <w:rPr>
                <w:sz w:val="21"/>
                <w:szCs w:val="21"/>
              </w:rPr>
            </w:pPr>
            <w:r w:rsidRPr="005A38A5">
              <w:rPr>
                <w:sz w:val="21"/>
                <w:szCs w:val="21"/>
              </w:rPr>
              <w:t>1000</w:t>
            </w:r>
          </w:p>
        </w:tc>
        <w:tc>
          <w:tcPr>
            <w:tcW w:w="1471" w:type="dxa"/>
          </w:tcPr>
          <w:p w:rsidR="003F2537" w:rsidRPr="005A38A5" w:rsidRDefault="003F2537" w:rsidP="0049461C">
            <w:pPr>
              <w:spacing w:before="60" w:after="60"/>
              <w:jc w:val="both"/>
              <w:rPr>
                <w:sz w:val="21"/>
                <w:szCs w:val="21"/>
                <w:vertAlign w:val="superscript"/>
              </w:rPr>
            </w:pPr>
            <w:r w:rsidRPr="005A38A5">
              <w:rPr>
                <w:sz w:val="21"/>
                <w:szCs w:val="21"/>
              </w:rPr>
              <w:t>2,7777x10</w:t>
            </w:r>
            <w:r w:rsidRPr="005A38A5">
              <w:rPr>
                <w:sz w:val="21"/>
                <w:szCs w:val="21"/>
                <w:vertAlign w:val="superscript"/>
              </w:rPr>
              <w:t>-4</w:t>
            </w:r>
          </w:p>
        </w:tc>
        <w:tc>
          <w:tcPr>
            <w:tcW w:w="2448" w:type="dxa"/>
          </w:tcPr>
          <w:p w:rsidR="003F2537" w:rsidRPr="005A38A5" w:rsidRDefault="003F2537" w:rsidP="0049461C">
            <w:pPr>
              <w:spacing w:before="60" w:after="60"/>
              <w:jc w:val="both"/>
              <w:rPr>
                <w:color w:val="FF0000"/>
                <w:sz w:val="21"/>
                <w:szCs w:val="21"/>
              </w:rPr>
            </w:pPr>
            <w:r w:rsidRPr="005A38A5">
              <w:rPr>
                <w:color w:val="FF0000"/>
                <w:sz w:val="21"/>
                <w:szCs w:val="21"/>
              </w:rPr>
              <w:t>0,287 x 100</w:t>
            </w:r>
          </w:p>
        </w:tc>
        <w:tc>
          <w:tcPr>
            <w:tcW w:w="1688" w:type="dxa"/>
          </w:tcPr>
          <w:p w:rsidR="003F2537" w:rsidRPr="005A38A5" w:rsidRDefault="003F2537" w:rsidP="0049461C">
            <w:pPr>
              <w:spacing w:before="60" w:after="60"/>
              <w:jc w:val="both"/>
              <w:rPr>
                <w:color w:val="FF0000"/>
                <w:sz w:val="21"/>
                <w:szCs w:val="21"/>
              </w:rPr>
            </w:pPr>
            <w:r w:rsidRPr="005A38A5">
              <w:rPr>
                <w:color w:val="FF0000"/>
                <w:sz w:val="21"/>
                <w:szCs w:val="21"/>
              </w:rPr>
              <w:t>0,0292</w:t>
            </w:r>
          </w:p>
        </w:tc>
        <w:tc>
          <w:tcPr>
            <w:tcW w:w="799" w:type="dxa"/>
          </w:tcPr>
          <w:p w:rsidR="003F2537" w:rsidRPr="005A38A5" w:rsidRDefault="003F2537" w:rsidP="0049461C">
            <w:pPr>
              <w:spacing w:before="60" w:after="60"/>
              <w:jc w:val="both"/>
              <w:rPr>
                <w:color w:val="FF0000"/>
                <w:sz w:val="21"/>
                <w:szCs w:val="21"/>
              </w:rPr>
            </w:pPr>
            <w:r w:rsidRPr="005A38A5">
              <w:rPr>
                <w:color w:val="FF0000"/>
                <w:sz w:val="21"/>
                <w:szCs w:val="21"/>
              </w:rPr>
              <w:t>0.9123</w:t>
            </w:r>
          </w:p>
        </w:tc>
      </w:tr>
      <w:tr w:rsidR="003F2537" w:rsidRPr="005A38A5" w:rsidTr="0049461C">
        <w:tc>
          <w:tcPr>
            <w:tcW w:w="884" w:type="dxa"/>
          </w:tcPr>
          <w:p w:rsidR="003F2537" w:rsidRPr="005A38A5" w:rsidRDefault="003F2537" w:rsidP="0049461C">
            <w:pPr>
              <w:spacing w:before="60" w:after="60"/>
              <w:jc w:val="center"/>
              <w:rPr>
                <w:sz w:val="21"/>
                <w:szCs w:val="21"/>
              </w:rPr>
            </w:pPr>
            <w:r w:rsidRPr="005A38A5">
              <w:rPr>
                <w:sz w:val="21"/>
                <w:szCs w:val="21"/>
              </w:rPr>
              <w:t>2</w:t>
            </w:r>
          </w:p>
        </w:tc>
        <w:tc>
          <w:tcPr>
            <w:tcW w:w="1350" w:type="dxa"/>
          </w:tcPr>
          <w:p w:rsidR="003F2537" w:rsidRPr="005A38A5" w:rsidRDefault="003F2537" w:rsidP="0049461C">
            <w:pPr>
              <w:spacing w:before="60" w:after="60"/>
              <w:jc w:val="both"/>
              <w:rPr>
                <w:sz w:val="21"/>
                <w:szCs w:val="21"/>
              </w:rPr>
            </w:pPr>
            <w:r w:rsidRPr="005A38A5">
              <w:rPr>
                <w:sz w:val="21"/>
                <w:szCs w:val="21"/>
              </w:rPr>
              <w:t>1500</w:t>
            </w:r>
          </w:p>
        </w:tc>
        <w:tc>
          <w:tcPr>
            <w:tcW w:w="1471" w:type="dxa"/>
          </w:tcPr>
          <w:p w:rsidR="003F2537" w:rsidRPr="005A38A5" w:rsidRDefault="003F2537" w:rsidP="0049461C">
            <w:pPr>
              <w:spacing w:before="60" w:after="60"/>
              <w:jc w:val="both"/>
              <w:rPr>
                <w:sz w:val="21"/>
                <w:szCs w:val="21"/>
                <w:vertAlign w:val="superscript"/>
              </w:rPr>
            </w:pPr>
            <w:r w:rsidRPr="005A38A5">
              <w:rPr>
                <w:sz w:val="21"/>
                <w:szCs w:val="21"/>
              </w:rPr>
              <w:t>3,3333x10</w:t>
            </w:r>
            <w:r w:rsidRPr="005A38A5">
              <w:rPr>
                <w:sz w:val="21"/>
                <w:szCs w:val="21"/>
                <w:vertAlign w:val="superscript"/>
              </w:rPr>
              <w:t>-4</w:t>
            </w:r>
          </w:p>
        </w:tc>
        <w:tc>
          <w:tcPr>
            <w:tcW w:w="2448" w:type="dxa"/>
          </w:tcPr>
          <w:p w:rsidR="003F2537" w:rsidRPr="005A38A5" w:rsidRDefault="003F2537" w:rsidP="0049461C">
            <w:pPr>
              <w:spacing w:before="60" w:after="60"/>
              <w:jc w:val="both"/>
              <w:rPr>
                <w:color w:val="FF0000"/>
                <w:sz w:val="21"/>
                <w:szCs w:val="21"/>
              </w:rPr>
            </w:pPr>
            <w:r w:rsidRPr="005A38A5">
              <w:rPr>
                <w:color w:val="FF0000"/>
                <w:sz w:val="21"/>
                <w:szCs w:val="21"/>
              </w:rPr>
              <w:t>0,207 x 100</w:t>
            </w:r>
          </w:p>
        </w:tc>
        <w:tc>
          <w:tcPr>
            <w:tcW w:w="1688" w:type="dxa"/>
          </w:tcPr>
          <w:p w:rsidR="003F2537" w:rsidRPr="005A38A5" w:rsidRDefault="003F2537" w:rsidP="0049461C">
            <w:pPr>
              <w:spacing w:before="60" w:after="60"/>
              <w:jc w:val="both"/>
              <w:rPr>
                <w:color w:val="FF0000"/>
                <w:sz w:val="21"/>
                <w:szCs w:val="21"/>
              </w:rPr>
            </w:pPr>
            <w:r w:rsidRPr="005A38A5">
              <w:rPr>
                <w:color w:val="FF0000"/>
                <w:sz w:val="21"/>
                <w:szCs w:val="21"/>
              </w:rPr>
              <w:t>0,0211</w:t>
            </w:r>
          </w:p>
        </w:tc>
        <w:tc>
          <w:tcPr>
            <w:tcW w:w="799" w:type="dxa"/>
          </w:tcPr>
          <w:p w:rsidR="003F2537" w:rsidRPr="005A38A5" w:rsidRDefault="003F2537" w:rsidP="0049461C">
            <w:pPr>
              <w:spacing w:before="60" w:after="60"/>
              <w:jc w:val="both"/>
              <w:rPr>
                <w:color w:val="FF0000"/>
                <w:sz w:val="21"/>
                <w:szCs w:val="21"/>
              </w:rPr>
            </w:pPr>
            <w:r w:rsidRPr="005A38A5">
              <w:rPr>
                <w:color w:val="FF0000"/>
                <w:sz w:val="21"/>
                <w:szCs w:val="21"/>
              </w:rPr>
              <w:t>1.2879</w:t>
            </w:r>
          </w:p>
        </w:tc>
      </w:tr>
      <w:tr w:rsidR="003F2537" w:rsidRPr="005A38A5" w:rsidTr="0049461C">
        <w:tc>
          <w:tcPr>
            <w:tcW w:w="884" w:type="dxa"/>
          </w:tcPr>
          <w:p w:rsidR="003F2537" w:rsidRPr="005A38A5" w:rsidRDefault="003F2537" w:rsidP="0049461C">
            <w:pPr>
              <w:spacing w:before="60" w:after="60"/>
              <w:jc w:val="center"/>
              <w:rPr>
                <w:sz w:val="21"/>
                <w:szCs w:val="21"/>
              </w:rPr>
            </w:pPr>
            <w:r w:rsidRPr="005A38A5">
              <w:rPr>
                <w:sz w:val="21"/>
                <w:szCs w:val="21"/>
              </w:rPr>
              <w:t>3</w:t>
            </w:r>
          </w:p>
        </w:tc>
        <w:tc>
          <w:tcPr>
            <w:tcW w:w="1350" w:type="dxa"/>
          </w:tcPr>
          <w:p w:rsidR="003F2537" w:rsidRPr="005A38A5" w:rsidRDefault="003F2537" w:rsidP="0049461C">
            <w:pPr>
              <w:spacing w:before="60" w:after="60"/>
              <w:jc w:val="both"/>
              <w:rPr>
                <w:sz w:val="21"/>
                <w:szCs w:val="21"/>
              </w:rPr>
            </w:pPr>
            <w:r w:rsidRPr="005A38A5">
              <w:rPr>
                <w:sz w:val="21"/>
                <w:szCs w:val="21"/>
              </w:rPr>
              <w:t>2000</w:t>
            </w:r>
          </w:p>
        </w:tc>
        <w:tc>
          <w:tcPr>
            <w:tcW w:w="1471" w:type="dxa"/>
          </w:tcPr>
          <w:p w:rsidR="003F2537" w:rsidRPr="005A38A5" w:rsidRDefault="003F2537" w:rsidP="0049461C">
            <w:pPr>
              <w:spacing w:before="60" w:after="60"/>
              <w:jc w:val="both"/>
              <w:rPr>
                <w:sz w:val="21"/>
                <w:szCs w:val="21"/>
                <w:vertAlign w:val="superscript"/>
              </w:rPr>
            </w:pPr>
            <w:r w:rsidRPr="005A38A5">
              <w:rPr>
                <w:sz w:val="21"/>
                <w:szCs w:val="21"/>
              </w:rPr>
              <w:t>3,8888x10</w:t>
            </w:r>
            <w:r w:rsidRPr="005A38A5">
              <w:rPr>
                <w:sz w:val="21"/>
                <w:szCs w:val="21"/>
                <w:vertAlign w:val="superscript"/>
              </w:rPr>
              <w:t>-4</w:t>
            </w:r>
          </w:p>
        </w:tc>
        <w:tc>
          <w:tcPr>
            <w:tcW w:w="2448" w:type="dxa"/>
          </w:tcPr>
          <w:p w:rsidR="003F2537" w:rsidRPr="005A38A5" w:rsidRDefault="003F2537" w:rsidP="0049461C">
            <w:pPr>
              <w:spacing w:before="60" w:after="60"/>
              <w:jc w:val="both"/>
              <w:rPr>
                <w:color w:val="FF0000"/>
                <w:sz w:val="21"/>
                <w:szCs w:val="21"/>
              </w:rPr>
            </w:pPr>
            <w:r w:rsidRPr="005A38A5">
              <w:rPr>
                <w:color w:val="FF0000"/>
                <w:sz w:val="21"/>
                <w:szCs w:val="21"/>
              </w:rPr>
              <w:t>0,096 x 100</w:t>
            </w:r>
          </w:p>
        </w:tc>
        <w:tc>
          <w:tcPr>
            <w:tcW w:w="1688" w:type="dxa"/>
          </w:tcPr>
          <w:p w:rsidR="003F2537" w:rsidRPr="005A38A5" w:rsidRDefault="003F2537" w:rsidP="0049461C">
            <w:pPr>
              <w:spacing w:before="60" w:after="60"/>
              <w:jc w:val="both"/>
              <w:rPr>
                <w:color w:val="FF0000"/>
                <w:sz w:val="21"/>
                <w:szCs w:val="21"/>
              </w:rPr>
            </w:pPr>
            <w:r w:rsidRPr="005A38A5">
              <w:rPr>
                <w:color w:val="FF0000"/>
                <w:sz w:val="21"/>
                <w:szCs w:val="21"/>
              </w:rPr>
              <w:t>0,00978</w:t>
            </w:r>
          </w:p>
        </w:tc>
        <w:tc>
          <w:tcPr>
            <w:tcW w:w="799" w:type="dxa"/>
          </w:tcPr>
          <w:p w:rsidR="003F2537" w:rsidRPr="005A38A5" w:rsidRDefault="003F2537" w:rsidP="0049461C">
            <w:pPr>
              <w:spacing w:before="60" w:after="60"/>
              <w:jc w:val="both"/>
              <w:rPr>
                <w:color w:val="FF0000"/>
                <w:sz w:val="21"/>
                <w:szCs w:val="21"/>
              </w:rPr>
            </w:pPr>
            <w:r w:rsidRPr="005A38A5">
              <w:rPr>
                <w:color w:val="FF0000"/>
                <w:sz w:val="21"/>
                <w:szCs w:val="21"/>
              </w:rPr>
              <w:t>2.2070</w:t>
            </w:r>
          </w:p>
        </w:tc>
      </w:tr>
      <w:tr w:rsidR="003F2537" w:rsidRPr="005A38A5" w:rsidTr="0049461C">
        <w:tc>
          <w:tcPr>
            <w:tcW w:w="7841" w:type="dxa"/>
            <w:gridSpan w:val="5"/>
          </w:tcPr>
          <w:p w:rsidR="003F2537" w:rsidRPr="005A38A5" w:rsidRDefault="003F2537" w:rsidP="0049461C">
            <w:pPr>
              <w:spacing w:before="60" w:after="60"/>
              <w:jc w:val="right"/>
              <w:rPr>
                <w:sz w:val="21"/>
                <w:szCs w:val="21"/>
              </w:rPr>
            </w:pPr>
            <w:r w:rsidRPr="005A38A5">
              <w:rPr>
                <w:sz w:val="21"/>
                <w:szCs w:val="21"/>
              </w:rPr>
              <w:t>Toplam</w:t>
            </w:r>
          </w:p>
        </w:tc>
        <w:tc>
          <w:tcPr>
            <w:tcW w:w="799" w:type="dxa"/>
          </w:tcPr>
          <w:p w:rsidR="003F2537" w:rsidRPr="005A38A5" w:rsidRDefault="003F2537" w:rsidP="0049461C">
            <w:pPr>
              <w:spacing w:before="60" w:after="60"/>
              <w:jc w:val="both"/>
              <w:rPr>
                <w:sz w:val="21"/>
                <w:szCs w:val="21"/>
              </w:rPr>
            </w:pPr>
            <w:r w:rsidRPr="005A38A5">
              <w:rPr>
                <w:color w:val="FF0000"/>
                <w:sz w:val="21"/>
                <w:szCs w:val="21"/>
              </w:rPr>
              <w:t>4.4072</w:t>
            </w:r>
          </w:p>
        </w:tc>
      </w:tr>
      <w:tr w:rsidR="003F2537" w:rsidRPr="005A38A5" w:rsidTr="0049461C">
        <w:tc>
          <w:tcPr>
            <w:tcW w:w="6153" w:type="dxa"/>
            <w:gridSpan w:val="4"/>
          </w:tcPr>
          <w:p w:rsidR="003F2537" w:rsidRPr="005A38A5" w:rsidRDefault="003F2537" w:rsidP="0049461C">
            <w:pPr>
              <w:spacing w:before="60" w:after="60"/>
              <w:jc w:val="right"/>
              <w:rPr>
                <w:sz w:val="21"/>
                <w:szCs w:val="21"/>
              </w:rPr>
            </w:pPr>
            <w:r w:rsidRPr="005A38A5">
              <w:rPr>
                <w:sz w:val="21"/>
                <w:szCs w:val="21"/>
              </w:rPr>
              <w:t>Ortalama</w:t>
            </w:r>
          </w:p>
        </w:tc>
        <w:tc>
          <w:tcPr>
            <w:tcW w:w="1688" w:type="dxa"/>
          </w:tcPr>
          <w:p w:rsidR="003F2537" w:rsidRPr="005A38A5" w:rsidRDefault="003F2537" w:rsidP="0049461C">
            <w:pPr>
              <w:spacing w:before="60" w:after="60"/>
              <w:jc w:val="right"/>
              <w:rPr>
                <w:sz w:val="21"/>
                <w:szCs w:val="21"/>
              </w:rPr>
            </w:pPr>
            <w:r w:rsidRPr="005A38A5">
              <w:rPr>
                <w:sz w:val="21"/>
                <w:szCs w:val="21"/>
              </w:rPr>
              <w:t>C</w:t>
            </w:r>
            <w:r w:rsidRPr="005A38A5">
              <w:rPr>
                <w:sz w:val="21"/>
                <w:szCs w:val="21"/>
                <w:vertAlign w:val="subscript"/>
              </w:rPr>
              <w:t>D</w:t>
            </w:r>
            <w:r w:rsidRPr="005A38A5">
              <w:rPr>
                <w:sz w:val="21"/>
                <w:szCs w:val="21"/>
              </w:rPr>
              <w:t>/3</w:t>
            </w:r>
          </w:p>
        </w:tc>
        <w:tc>
          <w:tcPr>
            <w:tcW w:w="799" w:type="dxa"/>
          </w:tcPr>
          <w:p w:rsidR="003F2537" w:rsidRPr="005A38A5" w:rsidRDefault="003F2537" w:rsidP="0049461C">
            <w:pPr>
              <w:spacing w:before="60" w:after="60"/>
              <w:jc w:val="both"/>
              <w:rPr>
                <w:color w:val="FF0000"/>
                <w:sz w:val="21"/>
                <w:szCs w:val="21"/>
              </w:rPr>
            </w:pPr>
            <w:r w:rsidRPr="005A38A5">
              <w:rPr>
                <w:color w:val="FF0000"/>
                <w:sz w:val="21"/>
                <w:szCs w:val="21"/>
              </w:rPr>
              <w:t>1.4691</w:t>
            </w:r>
          </w:p>
        </w:tc>
      </w:tr>
    </w:tbl>
    <w:p w:rsidR="003F2537" w:rsidRPr="00BE1AA4" w:rsidRDefault="003F2537" w:rsidP="003F2537">
      <w:pPr>
        <w:spacing w:before="120" w:after="120" w:line="360" w:lineRule="auto"/>
        <w:jc w:val="both"/>
        <w:rPr>
          <w:rFonts w:ascii="Arial Narrow" w:hAnsi="Arial Narrow"/>
        </w:rPr>
      </w:pPr>
    </w:p>
    <w:p w:rsidR="00D417A1" w:rsidRPr="007632CF" w:rsidRDefault="007632CF" w:rsidP="007632CF">
      <w:pPr>
        <w:spacing w:line="240" w:lineRule="auto"/>
        <w:jc w:val="both"/>
        <w:rPr>
          <w:rFonts w:ascii="Times New Roman" w:hAnsi="Times New Roman" w:cs="Times New Roman"/>
        </w:rPr>
      </w:pPr>
      <w:r w:rsidRPr="007632CF">
        <w:rPr>
          <w:rFonts w:ascii="Times New Roman" w:hAnsi="Times New Roman" w:cs="Times New Roman"/>
        </w:rPr>
        <w:t>4.</w:t>
      </w:r>
      <w:r w:rsidR="00D417A1" w:rsidRPr="007632CF">
        <w:rPr>
          <w:rFonts w:ascii="Times New Roman" w:hAnsi="Times New Roman" w:cs="Times New Roman"/>
        </w:rPr>
        <w:t xml:space="preserve">DENEYİN ADI: </w:t>
      </w:r>
      <w:r w:rsidR="00D417A1" w:rsidRPr="007632CF">
        <w:rPr>
          <w:rFonts w:ascii="Times New Roman" w:hAnsi="Times New Roman" w:cs="Times New Roman"/>
          <w:b/>
          <w:bCs/>
        </w:rPr>
        <w:t>Delikli levhanın (orifis plate) debi katsayısının belirlenmesi</w:t>
      </w:r>
    </w:p>
    <w:p w:rsidR="00D417A1" w:rsidRPr="007632CF" w:rsidRDefault="00D417A1" w:rsidP="007632CF">
      <w:pPr>
        <w:spacing w:line="240" w:lineRule="auto"/>
        <w:jc w:val="both"/>
        <w:rPr>
          <w:rFonts w:ascii="Times New Roman" w:hAnsi="Times New Roman" w:cs="Times New Roman"/>
        </w:rPr>
      </w:pPr>
      <w:r w:rsidRPr="007632CF">
        <w:rPr>
          <w:rFonts w:ascii="Times New Roman" w:hAnsi="Times New Roman" w:cs="Times New Roman"/>
        </w:rPr>
        <w:t>DENEYİN AMACI: Delikli levha (orifis plate) tipi akış ölçerlerde akış katsayısının  (C</w:t>
      </w:r>
      <w:r w:rsidRPr="007632CF">
        <w:rPr>
          <w:rFonts w:ascii="Times New Roman" w:hAnsi="Times New Roman" w:cs="Times New Roman"/>
          <w:vertAlign w:val="subscript"/>
        </w:rPr>
        <w:t>D</w:t>
      </w:r>
      <w:r w:rsidRPr="007632CF">
        <w:rPr>
          <w:rFonts w:ascii="Times New Roman" w:hAnsi="Times New Roman" w:cs="Times New Roman"/>
        </w:rPr>
        <w:t>), hesaplanması deneysel olarak nasıl yapıldığını kavramak.</w:t>
      </w:r>
    </w:p>
    <w:p w:rsidR="00D417A1" w:rsidRPr="007632CF" w:rsidRDefault="00D417A1" w:rsidP="007632CF">
      <w:pPr>
        <w:spacing w:line="240" w:lineRule="auto"/>
        <w:jc w:val="both"/>
        <w:rPr>
          <w:rFonts w:ascii="Times New Roman" w:hAnsi="Times New Roman" w:cs="Times New Roman"/>
        </w:rPr>
      </w:pPr>
      <w:r w:rsidRPr="007632CF">
        <w:rPr>
          <w:rFonts w:ascii="Times New Roman" w:hAnsi="Times New Roman" w:cs="Times New Roman"/>
        </w:rPr>
        <w:t xml:space="preserve"> KURAMSAL ESASLAR</w:t>
      </w:r>
    </w:p>
    <w:p w:rsidR="00031BE9" w:rsidRPr="007632CF" w:rsidRDefault="00031BE9" w:rsidP="007632CF">
      <w:pPr>
        <w:tabs>
          <w:tab w:val="left" w:pos="1395"/>
        </w:tabs>
        <w:spacing w:line="240" w:lineRule="auto"/>
        <w:jc w:val="both"/>
        <w:rPr>
          <w:rFonts w:ascii="Times New Roman" w:hAnsi="Times New Roman" w:cs="Times New Roman"/>
          <w:b/>
          <w:bCs/>
          <w:lang w:val="tr-TR"/>
        </w:rPr>
      </w:pPr>
    </w:p>
    <w:p w:rsidR="00031BE9" w:rsidRPr="007632CF" w:rsidRDefault="00031BE9" w:rsidP="007632CF">
      <w:pPr>
        <w:tabs>
          <w:tab w:val="left" w:pos="1395"/>
        </w:tabs>
        <w:spacing w:line="240" w:lineRule="auto"/>
        <w:jc w:val="center"/>
        <w:rPr>
          <w:rFonts w:ascii="Times New Roman" w:hAnsi="Times New Roman" w:cs="Times New Roman"/>
          <w:b/>
          <w:bCs/>
          <w:lang w:val="tr-TR"/>
        </w:rPr>
      </w:pPr>
      <w:r w:rsidRPr="007632CF">
        <w:rPr>
          <w:rFonts w:ascii="Times New Roman" w:hAnsi="Times New Roman" w:cs="Times New Roman"/>
          <w:noProof/>
          <w:lang w:val="tr-TR" w:eastAsia="tr-TR"/>
        </w:rPr>
        <w:drawing>
          <wp:inline distT="0" distB="0" distL="0" distR="0" wp14:anchorId="282FDD88" wp14:editId="4F52788E">
            <wp:extent cx="2828925" cy="2907818"/>
            <wp:effectExtent l="0" t="0" r="0" b="6985"/>
            <wp:docPr id="4"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40711" cy="2919933"/>
                    </a:xfrm>
                    <a:prstGeom prst="rect">
                      <a:avLst/>
                    </a:prstGeom>
                    <a:noFill/>
                    <a:ln>
                      <a:noFill/>
                    </a:ln>
                  </pic:spPr>
                </pic:pic>
              </a:graphicData>
            </a:graphic>
          </wp:inline>
        </w:drawing>
      </w:r>
    </w:p>
    <w:p w:rsidR="00031BE9" w:rsidRPr="007632CF" w:rsidRDefault="007632CF" w:rsidP="007632CF">
      <w:pPr>
        <w:tabs>
          <w:tab w:val="left" w:pos="1395"/>
        </w:tabs>
        <w:spacing w:line="240" w:lineRule="auto"/>
        <w:jc w:val="center"/>
        <w:rPr>
          <w:rFonts w:ascii="Times New Roman" w:hAnsi="Times New Roman" w:cs="Times New Roman"/>
          <w:b/>
          <w:bCs/>
          <w:lang w:val="tr-TR"/>
        </w:rPr>
      </w:pPr>
      <w:r>
        <w:rPr>
          <w:rFonts w:ascii="Times New Roman" w:hAnsi="Times New Roman" w:cs="Times New Roman"/>
          <w:b/>
          <w:bCs/>
          <w:lang w:val="tr-TR"/>
        </w:rPr>
        <w:t>Şekil 4</w:t>
      </w:r>
      <w:r w:rsidR="00031BE9" w:rsidRPr="007632CF">
        <w:rPr>
          <w:rFonts w:ascii="Times New Roman" w:hAnsi="Times New Roman" w:cs="Times New Roman"/>
          <w:b/>
          <w:bCs/>
          <w:lang w:val="tr-TR"/>
        </w:rPr>
        <w:t>.Orifismetre</w:t>
      </w:r>
    </w:p>
    <w:p w:rsidR="00D417A1" w:rsidRPr="007632CF" w:rsidRDefault="00031BE9" w:rsidP="007632CF">
      <w:pPr>
        <w:autoSpaceDE w:val="0"/>
        <w:autoSpaceDN w:val="0"/>
        <w:adjustRightInd w:val="0"/>
        <w:spacing w:after="0" w:line="240" w:lineRule="auto"/>
        <w:ind w:firstLine="708"/>
        <w:jc w:val="both"/>
        <w:rPr>
          <w:rFonts w:ascii="Times New Roman" w:hAnsi="Times New Roman" w:cs="Times New Roman"/>
          <w:lang w:val="tr-TR"/>
        </w:rPr>
      </w:pPr>
      <w:r w:rsidRPr="007632CF">
        <w:rPr>
          <w:rFonts w:ascii="Times New Roman" w:hAnsi="Times New Roman" w:cs="Times New Roman"/>
          <w:lang w:val="tr-TR"/>
        </w:rPr>
        <w:t xml:space="preserve">Orifismetre, Şekil 2. de görüldüğü gibi, ani daralan ve genişleyen akış bölgesine sahip olup, boru ve kanallarda akış hızını ölçerek akışın hacimsel debisini belirleyen bir ölçüm cihazıdır. </w:t>
      </w:r>
      <w:r w:rsidR="00D417A1" w:rsidRPr="007632CF">
        <w:rPr>
          <w:rFonts w:ascii="Times New Roman" w:hAnsi="Times New Roman" w:cs="Times New Roman"/>
        </w:rPr>
        <w:t>Akışkan debisinin ölçümünde yaygın bir yöntem delikli levha (orifis plate) gibi akışkan kısıtlayarak akış hattı girişindeki ve boğazdaki basınç farkı ölçülür. Bu basınç farkı akış debisini hesaplamakta kullanılır.</w:t>
      </w:r>
    </w:p>
    <w:p w:rsidR="00D417A1" w:rsidRPr="007632CF" w:rsidRDefault="00D417A1" w:rsidP="007632CF">
      <w:pPr>
        <w:spacing w:line="240" w:lineRule="auto"/>
        <w:jc w:val="both"/>
        <w:rPr>
          <w:rFonts w:ascii="Times New Roman" w:hAnsi="Times New Roman" w:cs="Times New Roman"/>
        </w:rPr>
      </w:pPr>
      <w:r w:rsidRPr="007632CF">
        <w:rPr>
          <w:rFonts w:ascii="Times New Roman" w:hAnsi="Times New Roman" w:cs="Times New Roman"/>
        </w:rPr>
        <w:t>Delikli levha (orifis plate) girişindeki ve boğazındaki basınç farklarını Şekil 4’deki gibi basınç göstergeleri veya diferansiyel manometre yardımıyla okumak gerekir.</w:t>
      </w:r>
    </w:p>
    <w:p w:rsidR="00D417A1" w:rsidRPr="009D7A1A" w:rsidRDefault="00D417A1" w:rsidP="00D417A1">
      <w:pPr>
        <w:spacing w:line="360" w:lineRule="auto"/>
        <w:jc w:val="both"/>
        <w:rPr>
          <w:rFonts w:ascii="Arial Narrow" w:hAnsi="Arial Narrow"/>
        </w:rPr>
      </w:pPr>
    </w:p>
    <w:p w:rsidR="00D417A1" w:rsidRDefault="00D417A1" w:rsidP="00D417A1">
      <w:pPr>
        <w:spacing w:before="120" w:after="120" w:line="360" w:lineRule="auto"/>
        <w:ind w:firstLine="397"/>
        <w:rPr>
          <w:rFonts w:ascii="Arial Narrow" w:hAnsi="Arial Narrow"/>
          <w:b/>
        </w:rPr>
      </w:pPr>
      <w:r>
        <w:rPr>
          <w:rFonts w:ascii="Arial Narrow" w:hAnsi="Arial Narrow"/>
        </w:rPr>
        <w:lastRenderedPageBreak/>
        <w:br w:type="textWrapping" w:clear="all"/>
      </w:r>
      <w:r>
        <w:rPr>
          <w:rFonts w:ascii="Arial Narrow" w:hAnsi="Arial Narrow"/>
          <w:b/>
        </w:rPr>
        <w:t xml:space="preserve">                                      </w:t>
      </w:r>
      <w:r>
        <w:rPr>
          <w:rFonts w:ascii="Arial Narrow" w:hAnsi="Arial Narrow"/>
          <w:b/>
          <w:noProof/>
          <w:lang w:eastAsia="tr-TR"/>
        </w:rPr>
        <w:drawing>
          <wp:inline distT="0" distB="0" distL="0" distR="0" wp14:anchorId="01D2253C" wp14:editId="75EB28A4">
            <wp:extent cx="2576830" cy="2482215"/>
            <wp:effectExtent l="0" t="0" r="0" b="0"/>
            <wp:docPr id="5" name="Resim 5" descr="C:\Users\User\Desktop\orifisplate_son-cap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esktop\orifisplate_son-cap50-.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76830" cy="2482215"/>
                    </a:xfrm>
                    <a:prstGeom prst="rect">
                      <a:avLst/>
                    </a:prstGeom>
                    <a:noFill/>
                    <a:ln>
                      <a:noFill/>
                    </a:ln>
                  </pic:spPr>
                </pic:pic>
              </a:graphicData>
            </a:graphic>
          </wp:inline>
        </w:drawing>
      </w:r>
    </w:p>
    <w:p w:rsidR="00D417A1" w:rsidRPr="005147E9" w:rsidRDefault="00D417A1" w:rsidP="00D417A1">
      <w:pPr>
        <w:spacing w:before="120" w:after="120" w:line="360" w:lineRule="auto"/>
        <w:ind w:firstLine="397"/>
        <w:rPr>
          <w:rFonts w:ascii="Arial Narrow" w:hAnsi="Arial Narrow"/>
          <w:b/>
        </w:rPr>
      </w:pPr>
    </w:p>
    <w:p w:rsidR="00D417A1" w:rsidRPr="008D588E" w:rsidRDefault="007632CF" w:rsidP="00D417A1">
      <w:pPr>
        <w:spacing w:before="120" w:after="120" w:line="360" w:lineRule="auto"/>
        <w:jc w:val="center"/>
        <w:rPr>
          <w:rFonts w:ascii="Times New Roman" w:hAnsi="Times New Roman" w:cs="Times New Roman"/>
        </w:rPr>
      </w:pPr>
      <w:r w:rsidRPr="008D588E">
        <w:rPr>
          <w:rFonts w:ascii="Times New Roman" w:hAnsi="Times New Roman" w:cs="Times New Roman"/>
        </w:rPr>
        <w:t>Şekil 5</w:t>
      </w:r>
      <w:r w:rsidR="00D417A1" w:rsidRPr="008D588E">
        <w:rPr>
          <w:rFonts w:ascii="Times New Roman" w:hAnsi="Times New Roman" w:cs="Times New Roman"/>
        </w:rPr>
        <w:t xml:space="preserve">  Delikli levha (orifis plate)</w:t>
      </w:r>
    </w:p>
    <w:p w:rsidR="00D417A1" w:rsidRPr="007632CF" w:rsidRDefault="00D417A1" w:rsidP="007632CF">
      <w:pPr>
        <w:autoSpaceDE w:val="0"/>
        <w:autoSpaceDN w:val="0"/>
        <w:adjustRightInd w:val="0"/>
        <w:spacing w:after="0" w:line="240" w:lineRule="auto"/>
        <w:ind w:firstLine="708"/>
        <w:jc w:val="both"/>
        <w:rPr>
          <w:rFonts w:ascii="Times New Roman" w:hAnsi="Times New Roman" w:cs="Times New Roman"/>
          <w:lang w:val="tr-TR"/>
        </w:rPr>
      </w:pPr>
      <w:r w:rsidRPr="007632CF">
        <w:rPr>
          <w:rFonts w:ascii="Times New Roman" w:hAnsi="Times New Roman" w:cs="Times New Roman"/>
        </w:rPr>
        <w:t xml:space="preserve">Orifismetre, venturimetre ile aynı prensiple çalışır ve venturi tüpü yerine sıvı akışını kısıtlamak için delikli bir levha kullanır. </w:t>
      </w:r>
      <w:r w:rsidR="00031BE9" w:rsidRPr="007632CF">
        <w:rPr>
          <w:rFonts w:ascii="Times New Roman" w:hAnsi="Times New Roman" w:cs="Times New Roman"/>
          <w:lang w:val="tr-TR"/>
        </w:rPr>
        <w:t>Venturi ile karşılaştırılırsa orifislerin geometrisi daha basit olup imalatları daha kolaydır, daha ucuzdurlar, daha az yer kaplarlar. Buna karşılık venturilere göre daha fazla kalıcı basınç kaybına neden olurlar.</w:t>
      </w:r>
    </w:p>
    <w:p w:rsidR="00D417A1" w:rsidRDefault="00031BE9" w:rsidP="00006EF0">
      <w:pPr>
        <w:autoSpaceDE w:val="0"/>
        <w:autoSpaceDN w:val="0"/>
        <w:adjustRightInd w:val="0"/>
        <w:spacing w:after="0" w:line="240" w:lineRule="auto"/>
        <w:ind w:firstLine="708"/>
        <w:jc w:val="both"/>
        <w:rPr>
          <w:rFonts w:ascii="Times New Roman" w:hAnsi="Times New Roman" w:cs="Times New Roman"/>
          <w:lang w:val="tr-TR"/>
        </w:rPr>
      </w:pPr>
      <w:r w:rsidRPr="007632CF">
        <w:rPr>
          <w:rFonts w:ascii="Times New Roman" w:hAnsi="Times New Roman" w:cs="Times New Roman"/>
          <w:lang w:val="tr-TR"/>
        </w:rPr>
        <w:t>Prensip olarak yukarıda venturiler için açıklanan teori orifislerde de geçerlidir. Ancak akış hareketi venturiye göre daha karmaşıktır. Dar kesit çıkışından sonra akış hareketinde biraz daha daralma olmaktadır. Ayrıca dar kesitten önce ve bilhassa sonra girdaplar oluşmaktadır. Bu nedenle basınç düşüşü tekrar geri kazanılamamakta ve önemli miktarda basınç kaybı oluşmaktadır. Debi hesabı için venturimetrede bulunan bağıntı burada da kullanılabilir. Ancak debi katsayısı Cd çok daha küçüktür.</w:t>
      </w:r>
    </w:p>
    <w:p w:rsidR="00006EF0" w:rsidRPr="00006EF0" w:rsidRDefault="00006EF0" w:rsidP="00006EF0">
      <w:pPr>
        <w:autoSpaceDE w:val="0"/>
        <w:autoSpaceDN w:val="0"/>
        <w:adjustRightInd w:val="0"/>
        <w:spacing w:after="0" w:line="240" w:lineRule="auto"/>
        <w:ind w:firstLine="708"/>
        <w:jc w:val="both"/>
        <w:rPr>
          <w:rFonts w:ascii="Times New Roman" w:hAnsi="Times New Roman" w:cs="Times New Roman"/>
          <w:lang w:val="tr-TR"/>
        </w:rPr>
      </w:pPr>
      <w:r>
        <w:rPr>
          <w:rFonts w:ascii="Times New Roman" w:hAnsi="Times New Roman" w:cs="Times New Roman"/>
          <w:lang w:val="tr-TR"/>
        </w:rPr>
        <w:t>Orifismetrenin hesaplanması venturimetrenin</w:t>
      </w:r>
      <w:r w:rsidR="005A38A5">
        <w:rPr>
          <w:rFonts w:ascii="Times New Roman" w:hAnsi="Times New Roman" w:cs="Times New Roman"/>
          <w:lang w:val="tr-TR"/>
        </w:rPr>
        <w:t xml:space="preserve"> hesaplanması ile aynıdır. Venturimetreden  farklılığı debi katsayısının </w:t>
      </w:r>
      <w:r w:rsidR="005A38A5" w:rsidRPr="007632CF">
        <w:rPr>
          <w:rFonts w:ascii="Times New Roman" w:hAnsi="Times New Roman" w:cs="Times New Roman"/>
        </w:rPr>
        <w:t>en yüksek artış noktası düşük debide 0,94 olur ve akış de</w:t>
      </w:r>
      <w:r w:rsidR="005A38A5">
        <w:rPr>
          <w:rFonts w:ascii="Times New Roman" w:hAnsi="Times New Roman" w:cs="Times New Roman"/>
        </w:rPr>
        <w:t>bisi arttıkça 0,6’ya kadar düşmesidir.</w:t>
      </w:r>
    </w:p>
    <w:p w:rsidR="007632CF" w:rsidRDefault="007632CF" w:rsidP="007632CF">
      <w:pPr>
        <w:autoSpaceDE w:val="0"/>
        <w:autoSpaceDN w:val="0"/>
        <w:adjustRightInd w:val="0"/>
        <w:spacing w:after="0" w:line="240" w:lineRule="auto"/>
        <w:rPr>
          <w:rFonts w:ascii="Times New Roman" w:hAnsi="Times New Roman" w:cs="Times New Roman"/>
          <w:b/>
          <w:bCs/>
          <w:i/>
          <w:iCs/>
          <w:lang w:val="tr-TR"/>
        </w:rPr>
      </w:pPr>
    </w:p>
    <w:p w:rsidR="007632CF" w:rsidRPr="007632CF" w:rsidRDefault="007632CF" w:rsidP="007632CF">
      <w:pPr>
        <w:autoSpaceDE w:val="0"/>
        <w:autoSpaceDN w:val="0"/>
        <w:adjustRightInd w:val="0"/>
        <w:spacing w:after="0" w:line="240" w:lineRule="auto"/>
        <w:rPr>
          <w:rFonts w:ascii="Times New Roman" w:hAnsi="Times New Roman" w:cs="Times New Roman"/>
          <w:b/>
          <w:bCs/>
          <w:i/>
          <w:iCs/>
          <w:lang w:val="tr-TR"/>
        </w:rPr>
      </w:pPr>
      <w:r w:rsidRPr="007632CF">
        <w:rPr>
          <w:rFonts w:ascii="Times New Roman" w:hAnsi="Times New Roman" w:cs="Times New Roman"/>
          <w:b/>
          <w:bCs/>
          <w:i/>
          <w:iCs/>
          <w:lang w:val="tr-TR"/>
        </w:rPr>
        <w:t>Avantajları:</w:t>
      </w:r>
    </w:p>
    <w:p w:rsidR="007632CF" w:rsidRPr="007632CF" w:rsidRDefault="007632CF" w:rsidP="007632CF">
      <w:pPr>
        <w:autoSpaceDE w:val="0"/>
        <w:autoSpaceDN w:val="0"/>
        <w:adjustRightInd w:val="0"/>
        <w:spacing w:after="0" w:line="240" w:lineRule="auto"/>
        <w:rPr>
          <w:rFonts w:ascii="Times New Roman" w:hAnsi="Times New Roman" w:cs="Times New Roman"/>
          <w:lang w:val="tr-TR"/>
        </w:rPr>
      </w:pPr>
      <w:r w:rsidRPr="007632CF">
        <w:rPr>
          <w:rFonts w:ascii="Times New Roman" w:eastAsia="WingdingsOOEnc" w:hAnsi="Times New Roman" w:cs="Times New Roman"/>
          <w:lang w:val="tr-TR"/>
        </w:rPr>
        <w:t>-</w:t>
      </w:r>
      <w:r w:rsidRPr="007632CF">
        <w:rPr>
          <w:rFonts w:ascii="Times New Roman" w:hAnsi="Times New Roman" w:cs="Times New Roman"/>
          <w:lang w:val="tr-TR"/>
        </w:rPr>
        <w:t>Doğal olarak kullanımı kolay</w:t>
      </w:r>
    </w:p>
    <w:p w:rsidR="007632CF" w:rsidRPr="007632CF" w:rsidRDefault="007632CF" w:rsidP="007632CF">
      <w:pPr>
        <w:autoSpaceDE w:val="0"/>
        <w:autoSpaceDN w:val="0"/>
        <w:adjustRightInd w:val="0"/>
        <w:spacing w:after="0" w:line="240" w:lineRule="auto"/>
        <w:rPr>
          <w:rFonts w:ascii="Times New Roman" w:hAnsi="Times New Roman" w:cs="Times New Roman"/>
          <w:lang w:val="tr-TR"/>
        </w:rPr>
      </w:pPr>
      <w:r w:rsidRPr="007632CF">
        <w:rPr>
          <w:rFonts w:ascii="Times New Roman" w:eastAsia="WingdingsOOEnc" w:hAnsi="Times New Roman" w:cs="Times New Roman"/>
          <w:lang w:val="tr-TR"/>
        </w:rPr>
        <w:t>-</w:t>
      </w:r>
      <w:r w:rsidRPr="007632CF">
        <w:rPr>
          <w:rFonts w:ascii="Times New Roman" w:hAnsi="Times New Roman" w:cs="Times New Roman"/>
          <w:lang w:val="tr-TR"/>
        </w:rPr>
        <w:t>Hareketli parçalar yoktur</w:t>
      </w:r>
    </w:p>
    <w:p w:rsidR="007632CF" w:rsidRPr="007632CF" w:rsidRDefault="007632CF" w:rsidP="007632CF">
      <w:pPr>
        <w:autoSpaceDE w:val="0"/>
        <w:autoSpaceDN w:val="0"/>
        <w:adjustRightInd w:val="0"/>
        <w:spacing w:after="0" w:line="240" w:lineRule="auto"/>
        <w:rPr>
          <w:rFonts w:ascii="Times New Roman" w:hAnsi="Times New Roman" w:cs="Times New Roman"/>
          <w:lang w:val="tr-TR"/>
        </w:rPr>
      </w:pPr>
      <w:r w:rsidRPr="007632CF">
        <w:rPr>
          <w:rFonts w:ascii="Times New Roman" w:eastAsia="WingdingsOOEnc" w:hAnsi="Times New Roman" w:cs="Times New Roman"/>
          <w:lang w:val="tr-TR"/>
        </w:rPr>
        <w:t>-</w:t>
      </w:r>
      <w:r w:rsidRPr="007632CF">
        <w:rPr>
          <w:rFonts w:ascii="Times New Roman" w:hAnsi="Times New Roman" w:cs="Times New Roman"/>
          <w:lang w:val="tr-TR"/>
        </w:rPr>
        <w:t>Uzun süre güvenilir</w:t>
      </w:r>
    </w:p>
    <w:p w:rsidR="007632CF" w:rsidRPr="007632CF" w:rsidRDefault="007632CF" w:rsidP="007632CF">
      <w:pPr>
        <w:autoSpaceDE w:val="0"/>
        <w:autoSpaceDN w:val="0"/>
        <w:adjustRightInd w:val="0"/>
        <w:spacing w:after="0" w:line="240" w:lineRule="auto"/>
        <w:rPr>
          <w:rFonts w:ascii="Times New Roman" w:hAnsi="Times New Roman" w:cs="Times New Roman"/>
          <w:lang w:val="tr-TR"/>
        </w:rPr>
      </w:pPr>
      <w:r w:rsidRPr="007632CF">
        <w:rPr>
          <w:rFonts w:ascii="Times New Roman" w:eastAsia="WingdingsOOEnc" w:hAnsi="Times New Roman" w:cs="Times New Roman"/>
          <w:lang w:val="tr-TR"/>
        </w:rPr>
        <w:t>-</w:t>
      </w:r>
      <w:r w:rsidRPr="007632CF">
        <w:rPr>
          <w:rFonts w:ascii="Times New Roman" w:hAnsi="Times New Roman" w:cs="Times New Roman"/>
          <w:lang w:val="tr-TR"/>
        </w:rPr>
        <w:t>Ucuz</w:t>
      </w:r>
    </w:p>
    <w:p w:rsidR="007632CF" w:rsidRPr="007632CF" w:rsidRDefault="007632CF" w:rsidP="007632CF">
      <w:pPr>
        <w:autoSpaceDE w:val="0"/>
        <w:autoSpaceDN w:val="0"/>
        <w:adjustRightInd w:val="0"/>
        <w:spacing w:after="0" w:line="240" w:lineRule="auto"/>
        <w:rPr>
          <w:rFonts w:ascii="Times New Roman" w:hAnsi="Times New Roman" w:cs="Times New Roman"/>
          <w:b/>
          <w:bCs/>
          <w:i/>
          <w:iCs/>
          <w:lang w:val="tr-TR"/>
        </w:rPr>
      </w:pPr>
      <w:r w:rsidRPr="007632CF">
        <w:rPr>
          <w:rFonts w:ascii="Times New Roman" w:hAnsi="Times New Roman" w:cs="Times New Roman"/>
          <w:b/>
          <w:bCs/>
          <w:i/>
          <w:iCs/>
          <w:lang w:val="tr-TR"/>
        </w:rPr>
        <w:t>Dezavantajları:</w:t>
      </w:r>
    </w:p>
    <w:p w:rsidR="007632CF" w:rsidRPr="007632CF" w:rsidRDefault="007632CF" w:rsidP="007632CF">
      <w:pPr>
        <w:autoSpaceDE w:val="0"/>
        <w:autoSpaceDN w:val="0"/>
        <w:adjustRightInd w:val="0"/>
        <w:spacing w:after="0" w:line="240" w:lineRule="auto"/>
        <w:rPr>
          <w:rFonts w:ascii="Times New Roman" w:hAnsi="Times New Roman" w:cs="Times New Roman"/>
          <w:lang w:val="tr-TR"/>
        </w:rPr>
      </w:pPr>
      <w:r w:rsidRPr="007632CF">
        <w:rPr>
          <w:rFonts w:ascii="Times New Roman" w:eastAsia="WingdingsOOEnc" w:hAnsi="Times New Roman" w:cs="Times New Roman"/>
          <w:lang w:val="tr-TR"/>
        </w:rPr>
        <w:t>-</w:t>
      </w:r>
      <w:r w:rsidRPr="007632CF">
        <w:rPr>
          <w:rFonts w:ascii="Times New Roman" w:hAnsi="Times New Roman" w:cs="Times New Roman"/>
          <w:lang w:val="tr-TR"/>
        </w:rPr>
        <w:t>Karekök ilişkisi</w:t>
      </w:r>
    </w:p>
    <w:p w:rsidR="007632CF" w:rsidRPr="007632CF" w:rsidRDefault="007632CF" w:rsidP="007632CF">
      <w:pPr>
        <w:autoSpaceDE w:val="0"/>
        <w:autoSpaceDN w:val="0"/>
        <w:adjustRightInd w:val="0"/>
        <w:spacing w:after="0" w:line="240" w:lineRule="auto"/>
        <w:rPr>
          <w:rFonts w:ascii="Times New Roman" w:hAnsi="Times New Roman" w:cs="Times New Roman"/>
          <w:lang w:val="tr-TR"/>
        </w:rPr>
      </w:pPr>
      <w:r w:rsidRPr="007632CF">
        <w:rPr>
          <w:rFonts w:ascii="Times New Roman" w:eastAsia="WingdingsOOEnc" w:hAnsi="Times New Roman" w:cs="Times New Roman"/>
          <w:lang w:val="tr-TR"/>
        </w:rPr>
        <w:t>-</w:t>
      </w:r>
      <w:r w:rsidRPr="007632CF">
        <w:rPr>
          <w:rFonts w:ascii="Times New Roman" w:hAnsi="Times New Roman" w:cs="Times New Roman"/>
          <w:lang w:val="tr-TR"/>
        </w:rPr>
        <w:t>Kısma oranı zayıf</w:t>
      </w:r>
    </w:p>
    <w:p w:rsidR="007632CF" w:rsidRPr="007632CF" w:rsidRDefault="007632CF" w:rsidP="007632CF">
      <w:pPr>
        <w:autoSpaceDE w:val="0"/>
        <w:autoSpaceDN w:val="0"/>
        <w:adjustRightInd w:val="0"/>
        <w:spacing w:after="0" w:line="240" w:lineRule="auto"/>
        <w:rPr>
          <w:rFonts w:ascii="Times New Roman" w:hAnsi="Times New Roman" w:cs="Times New Roman"/>
          <w:lang w:val="tr-TR"/>
        </w:rPr>
      </w:pPr>
      <w:r w:rsidRPr="007632CF">
        <w:rPr>
          <w:rFonts w:ascii="Times New Roman" w:eastAsia="WingdingsOOEnc" w:hAnsi="Times New Roman" w:cs="Times New Roman"/>
          <w:lang w:val="tr-TR"/>
        </w:rPr>
        <w:t>-</w:t>
      </w:r>
      <w:r w:rsidRPr="007632CF">
        <w:rPr>
          <w:rFonts w:ascii="Times New Roman" w:hAnsi="Times New Roman" w:cs="Times New Roman"/>
          <w:lang w:val="tr-TR"/>
        </w:rPr>
        <w:t>Montajda hassas işlem gerekli</w:t>
      </w:r>
    </w:p>
    <w:p w:rsidR="007632CF" w:rsidRPr="007632CF" w:rsidRDefault="007632CF" w:rsidP="007632CF">
      <w:pPr>
        <w:tabs>
          <w:tab w:val="left" w:pos="1395"/>
        </w:tabs>
        <w:spacing w:line="240" w:lineRule="auto"/>
        <w:rPr>
          <w:rFonts w:ascii="Times New Roman" w:hAnsi="Times New Roman" w:cs="Times New Roman"/>
          <w:sz w:val="24"/>
          <w:szCs w:val="24"/>
          <w:lang w:val="tr-TR"/>
        </w:rPr>
      </w:pPr>
      <w:r w:rsidRPr="007632CF">
        <w:rPr>
          <w:rFonts w:ascii="Times New Roman" w:eastAsia="WingdingsOOEnc" w:hAnsi="Times New Roman" w:cs="Times New Roman"/>
          <w:lang w:val="tr-TR"/>
        </w:rPr>
        <w:t>-</w:t>
      </w:r>
      <w:r w:rsidRPr="007632CF">
        <w:rPr>
          <w:rFonts w:ascii="Times New Roman" w:hAnsi="Times New Roman" w:cs="Times New Roman"/>
          <w:lang w:val="tr-TR"/>
        </w:rPr>
        <w:t>Giderilmesi olanaksız basınç düşüşü</w:t>
      </w:r>
    </w:p>
    <w:p w:rsidR="007632CF" w:rsidRPr="007632CF" w:rsidRDefault="007632CF" w:rsidP="007632CF">
      <w:pPr>
        <w:spacing w:before="120" w:after="120" w:line="240" w:lineRule="auto"/>
        <w:jc w:val="both"/>
        <w:rPr>
          <w:rFonts w:ascii="Times New Roman" w:hAnsi="Times New Roman" w:cs="Times New Roman"/>
        </w:rPr>
      </w:pPr>
    </w:p>
    <w:p w:rsidR="00D417A1" w:rsidRPr="007632CF" w:rsidRDefault="00D366F3" w:rsidP="007632CF">
      <w:pPr>
        <w:spacing w:before="120" w:after="120" w:line="240" w:lineRule="auto"/>
        <w:ind w:firstLine="397"/>
        <w:jc w:val="both"/>
        <w:rPr>
          <w:rFonts w:ascii="Times New Roman" w:hAnsi="Times New Roman" w:cs="Times New Roman"/>
          <w:b/>
          <w:u w:val="single"/>
        </w:rPr>
      </w:pPr>
      <w:r>
        <w:rPr>
          <w:rFonts w:ascii="Times New Roman" w:hAnsi="Times New Roman" w:cs="Times New Roman"/>
          <w:b/>
          <w:u w:val="single"/>
        </w:rPr>
        <w:t>Örnek</w:t>
      </w:r>
    </w:p>
    <w:p w:rsidR="00D417A1" w:rsidRDefault="00D417A1" w:rsidP="007632CF">
      <w:pPr>
        <w:spacing w:before="120" w:after="120" w:line="240" w:lineRule="auto"/>
        <w:ind w:firstLine="397"/>
        <w:jc w:val="both"/>
        <w:rPr>
          <w:rFonts w:ascii="Times New Roman" w:hAnsi="Times New Roman" w:cs="Times New Roman"/>
        </w:rPr>
      </w:pPr>
      <w:r w:rsidRPr="007632CF">
        <w:rPr>
          <w:rFonts w:ascii="Times New Roman" w:hAnsi="Times New Roman" w:cs="Times New Roman"/>
        </w:rPr>
        <w:t>Delik çapı 75 mm olan orifismetre 150 mm çapındaki bir boru hattına tesis edilmiştir. Su aktığında orifismetreye bağlanan bir diferansiyel cıvalı manometrede 160 mm yükseklik farkı okunmaktadır. Debi katsayısı 0,8 alınması halinde akış debisini hesaplayınız.</w:t>
      </w:r>
    </w:p>
    <w:p w:rsidR="00D366F3" w:rsidRDefault="00D366F3" w:rsidP="007632CF">
      <w:pPr>
        <w:spacing w:before="120" w:after="120" w:line="240" w:lineRule="auto"/>
        <w:ind w:firstLine="397"/>
        <w:jc w:val="both"/>
        <w:rPr>
          <w:rFonts w:ascii="Times New Roman" w:hAnsi="Times New Roman" w:cs="Times New Roman"/>
        </w:rPr>
      </w:pPr>
    </w:p>
    <w:p w:rsidR="00D366F3" w:rsidRPr="007632CF" w:rsidRDefault="00D366F3" w:rsidP="007632CF">
      <w:pPr>
        <w:spacing w:before="120" w:after="120" w:line="240" w:lineRule="auto"/>
        <w:ind w:firstLine="397"/>
        <w:jc w:val="both"/>
        <w:rPr>
          <w:rFonts w:ascii="Times New Roman" w:hAnsi="Times New Roman" w:cs="Times New Roman"/>
        </w:rPr>
      </w:pPr>
    </w:p>
    <w:p w:rsidR="007632CF" w:rsidRPr="00D366F3" w:rsidRDefault="00D417A1" w:rsidP="00D366F3">
      <w:pPr>
        <w:spacing w:before="120" w:after="120" w:line="360" w:lineRule="auto"/>
        <w:ind w:firstLine="397"/>
        <w:jc w:val="both"/>
        <w:rPr>
          <w:rFonts w:ascii="Times New Roman" w:hAnsi="Times New Roman" w:cs="Times New Roman"/>
        </w:rPr>
      </w:pPr>
      <w:r w:rsidRPr="00D366F3">
        <w:rPr>
          <w:rFonts w:ascii="Times New Roman" w:hAnsi="Times New Roman" w:cs="Times New Roman"/>
          <w:b/>
          <w:u w:val="single"/>
        </w:rPr>
        <w:lastRenderedPageBreak/>
        <w:t>Çözüm:</w:t>
      </w:r>
      <w:r w:rsidRPr="00D366F3">
        <w:rPr>
          <w:rFonts w:ascii="Times New Roman" w:hAnsi="Times New Roman" w:cs="Times New Roman"/>
        </w:rPr>
        <w:t xml:space="preserve"> </w:t>
      </w:r>
    </w:p>
    <w:p w:rsidR="00D417A1" w:rsidRDefault="007632CF" w:rsidP="00D417A1">
      <w:pPr>
        <w:spacing w:before="120" w:after="120" w:line="360" w:lineRule="auto"/>
        <w:jc w:val="both"/>
        <w:rPr>
          <w:rFonts w:ascii="Arial Narrow" w:hAnsi="Arial Narrow"/>
        </w:rPr>
      </w:pPr>
      <w:r w:rsidRPr="000C462D">
        <w:rPr>
          <w:rFonts w:ascii="Arial Narrow" w:hAnsi="Arial Narrow"/>
          <w:position w:val="-160"/>
        </w:rPr>
        <w:object w:dxaOrig="4300" w:dyaOrig="7060">
          <v:shape id="_x0000_i1032" type="#_x0000_t75" style="width:234pt;height:313.5pt" o:ole="" fillcolor="window">
            <v:imagedata r:id="rId26" o:title=""/>
          </v:shape>
          <o:OLEObject Type="Embed" ProgID="Equation.3" ShapeID="_x0000_i1032" DrawAspect="Content" ObjectID="_1559912838" r:id="rId27"/>
        </w:object>
      </w:r>
    </w:p>
    <w:p w:rsidR="00D417A1" w:rsidRPr="007632CF" w:rsidRDefault="00D417A1" w:rsidP="00F35065">
      <w:pPr>
        <w:spacing w:line="240" w:lineRule="auto"/>
        <w:jc w:val="both"/>
        <w:rPr>
          <w:rFonts w:ascii="Times New Roman" w:hAnsi="Times New Roman" w:cs="Times New Roman"/>
        </w:rPr>
      </w:pPr>
      <w:r w:rsidRPr="007632CF">
        <w:rPr>
          <w:rFonts w:ascii="Times New Roman" w:hAnsi="Times New Roman" w:cs="Times New Roman"/>
        </w:rPr>
        <w:t>DENEYİN YAPILIŞI</w:t>
      </w:r>
    </w:p>
    <w:p w:rsidR="00D417A1" w:rsidRPr="007632CF" w:rsidRDefault="00D417A1" w:rsidP="00F35065">
      <w:pPr>
        <w:numPr>
          <w:ilvl w:val="0"/>
          <w:numId w:val="4"/>
        </w:numPr>
        <w:spacing w:after="0" w:line="240" w:lineRule="auto"/>
        <w:jc w:val="both"/>
        <w:rPr>
          <w:rFonts w:ascii="Times New Roman" w:hAnsi="Times New Roman" w:cs="Times New Roman"/>
        </w:rPr>
      </w:pPr>
      <w:r w:rsidRPr="007632CF">
        <w:rPr>
          <w:rFonts w:ascii="Times New Roman" w:hAnsi="Times New Roman" w:cs="Times New Roman"/>
        </w:rPr>
        <w:t>Ana şalteri açıp pompayı çalıştırın.</w:t>
      </w:r>
    </w:p>
    <w:p w:rsidR="00D417A1" w:rsidRPr="007632CF" w:rsidRDefault="00D417A1" w:rsidP="00F35065">
      <w:pPr>
        <w:numPr>
          <w:ilvl w:val="0"/>
          <w:numId w:val="4"/>
        </w:numPr>
        <w:spacing w:after="0" w:line="240" w:lineRule="auto"/>
        <w:jc w:val="both"/>
        <w:rPr>
          <w:rFonts w:ascii="Times New Roman" w:hAnsi="Times New Roman" w:cs="Times New Roman"/>
        </w:rPr>
      </w:pPr>
      <w:r w:rsidRPr="007632CF">
        <w:rPr>
          <w:rFonts w:ascii="Times New Roman" w:hAnsi="Times New Roman" w:cs="Times New Roman"/>
        </w:rPr>
        <w:t>Kontrol vanası ile akış debisini önce 1000 L/h değerine ayarlayıp fark basınç değerini tabloya kaydedin.</w:t>
      </w:r>
    </w:p>
    <w:p w:rsidR="00D417A1" w:rsidRPr="007632CF" w:rsidRDefault="00D417A1" w:rsidP="00F35065">
      <w:pPr>
        <w:numPr>
          <w:ilvl w:val="0"/>
          <w:numId w:val="4"/>
        </w:numPr>
        <w:spacing w:after="0" w:line="240" w:lineRule="auto"/>
        <w:jc w:val="both"/>
        <w:rPr>
          <w:rFonts w:ascii="Times New Roman" w:hAnsi="Times New Roman" w:cs="Times New Roman"/>
        </w:rPr>
      </w:pPr>
      <w:r w:rsidRPr="007632CF">
        <w:rPr>
          <w:rFonts w:ascii="Times New Roman" w:hAnsi="Times New Roman" w:cs="Times New Roman"/>
        </w:rPr>
        <w:t>Sonra sırasıyla 1000, 1500, 2000 L/h değerlerine ayarlayıp fark basınç değerlerini tabloya kaydedin.</w:t>
      </w:r>
    </w:p>
    <w:p w:rsidR="00D417A1" w:rsidRPr="007632CF" w:rsidRDefault="00D417A1" w:rsidP="00F35065">
      <w:pPr>
        <w:numPr>
          <w:ilvl w:val="0"/>
          <w:numId w:val="4"/>
        </w:numPr>
        <w:spacing w:after="0" w:line="240" w:lineRule="auto"/>
        <w:jc w:val="both"/>
        <w:rPr>
          <w:rFonts w:ascii="Times New Roman" w:hAnsi="Times New Roman" w:cs="Times New Roman"/>
        </w:rPr>
      </w:pPr>
      <w:r w:rsidRPr="007632CF">
        <w:rPr>
          <w:rFonts w:ascii="Times New Roman" w:hAnsi="Times New Roman" w:cs="Times New Roman"/>
        </w:rPr>
        <w:t>Aşağıdaki formülde değerleri yerine yazarak C</w:t>
      </w:r>
      <w:r w:rsidRPr="007632CF">
        <w:rPr>
          <w:rFonts w:ascii="Times New Roman" w:hAnsi="Times New Roman" w:cs="Times New Roman"/>
          <w:vertAlign w:val="subscript"/>
        </w:rPr>
        <w:t>D</w:t>
      </w:r>
      <w:r w:rsidRPr="007632CF">
        <w:rPr>
          <w:rFonts w:ascii="Times New Roman" w:hAnsi="Times New Roman" w:cs="Times New Roman"/>
        </w:rPr>
        <w:t xml:space="preserve"> değerini hesaplayın.</w:t>
      </w:r>
    </w:p>
    <w:p w:rsidR="00D417A1" w:rsidRPr="007632CF" w:rsidRDefault="00D417A1" w:rsidP="00F35065">
      <w:pPr>
        <w:spacing w:before="120" w:after="120" w:line="240" w:lineRule="auto"/>
        <w:jc w:val="both"/>
        <w:rPr>
          <w:rFonts w:ascii="Times New Roman" w:hAnsi="Times New Roman" w:cs="Times New Roman"/>
        </w:rPr>
      </w:pPr>
      <w:r w:rsidRPr="007632CF">
        <w:rPr>
          <w:rFonts w:ascii="Times New Roman" w:hAnsi="Times New Roman" w:cs="Times New Roman"/>
          <w:position w:val="-110"/>
        </w:rPr>
        <w:object w:dxaOrig="1980" w:dyaOrig="1520">
          <v:shape id="_x0000_i1033" type="#_x0000_t75" style="width:99pt;height:76.5pt" o:ole="">
            <v:imagedata r:id="rId28" o:title=""/>
          </v:shape>
          <o:OLEObject Type="Embed" ProgID="Equation.3" ShapeID="_x0000_i1033" DrawAspect="Content" ObjectID="_1559912839" r:id="rId29"/>
        </w:object>
      </w:r>
      <w:r w:rsidRPr="007632CF">
        <w:rPr>
          <w:rFonts w:ascii="Times New Roman" w:hAnsi="Times New Roman" w:cs="Times New Roman"/>
        </w:rPr>
        <w:t xml:space="preserve"> formülde  A</w:t>
      </w:r>
      <w:r w:rsidRPr="007632CF">
        <w:rPr>
          <w:rFonts w:ascii="Times New Roman" w:hAnsi="Times New Roman" w:cs="Times New Roman"/>
          <w:vertAlign w:val="subscript"/>
        </w:rPr>
        <w:t>2</w:t>
      </w:r>
      <w:r w:rsidRPr="007632CF">
        <w:rPr>
          <w:rFonts w:ascii="Times New Roman" w:hAnsi="Times New Roman" w:cs="Times New Roman"/>
        </w:rPr>
        <w:t>=3,14x10</w:t>
      </w:r>
      <w:r w:rsidRPr="007632CF">
        <w:rPr>
          <w:rFonts w:ascii="Times New Roman" w:hAnsi="Times New Roman" w:cs="Times New Roman"/>
          <w:vertAlign w:val="superscript"/>
        </w:rPr>
        <w:t>-4</w:t>
      </w:r>
      <w:r w:rsidRPr="007632CF">
        <w:rPr>
          <w:rFonts w:ascii="Times New Roman" w:hAnsi="Times New Roman" w:cs="Times New Roman"/>
        </w:rPr>
        <w:tab/>
      </w:r>
      <w:r w:rsidRPr="007632CF">
        <w:rPr>
          <w:rFonts w:ascii="Times New Roman" w:hAnsi="Times New Roman" w:cs="Times New Roman"/>
          <w:position w:val="-30"/>
        </w:rPr>
        <w:object w:dxaOrig="680" w:dyaOrig="700">
          <v:shape id="_x0000_i1034" type="#_x0000_t75" style="width:34.5pt;height:35.25pt" o:ole="">
            <v:imagedata r:id="rId20" o:title=""/>
          </v:shape>
          <o:OLEObject Type="Embed" ProgID="Equation.3" ShapeID="_x0000_i1034" DrawAspect="Content" ObjectID="_1559912840" r:id="rId30"/>
        </w:object>
      </w:r>
      <w:r w:rsidRPr="007632CF">
        <w:rPr>
          <w:rFonts w:ascii="Times New Roman" w:hAnsi="Times New Roman" w:cs="Times New Roman"/>
        </w:rPr>
        <w:t xml:space="preserve"> yerine </w:t>
      </w:r>
      <w:r w:rsidRPr="007632CF">
        <w:rPr>
          <w:rFonts w:ascii="Times New Roman" w:hAnsi="Times New Roman" w:cs="Times New Roman"/>
        </w:rPr>
        <w:tab/>
      </w:r>
      <w:r w:rsidRPr="007632CF">
        <w:rPr>
          <w:rFonts w:ascii="Times New Roman" w:hAnsi="Times New Roman" w:cs="Times New Roman"/>
          <w:position w:val="-28"/>
        </w:rPr>
        <w:object w:dxaOrig="2760" w:dyaOrig="700">
          <v:shape id="_x0000_i1035" type="#_x0000_t75" style="width:137.25pt;height:35.25pt" o:ole="">
            <v:imagedata r:id="rId22" o:title=""/>
          </v:shape>
          <o:OLEObject Type="Embed" ProgID="Equation.3" ShapeID="_x0000_i1035" DrawAspect="Content" ObjectID="_1559912841" r:id="rId31"/>
        </w:object>
      </w:r>
    </w:p>
    <w:p w:rsidR="00D417A1" w:rsidRPr="007632CF" w:rsidRDefault="00D417A1" w:rsidP="00F35065">
      <w:pPr>
        <w:spacing w:before="120" w:after="120" w:line="240" w:lineRule="auto"/>
        <w:jc w:val="both"/>
        <w:rPr>
          <w:rFonts w:ascii="Times New Roman" w:hAnsi="Times New Roman" w:cs="Times New Roman"/>
        </w:rPr>
      </w:pPr>
      <w:r w:rsidRPr="007632CF">
        <w:rPr>
          <w:rFonts w:ascii="Times New Roman" w:hAnsi="Times New Roman" w:cs="Times New Roman"/>
        </w:rPr>
        <w:t>2g yerine 2x9,81=19,62 konursa (1) formülü aşağıdaki şekilde sadeleşir:</w:t>
      </w:r>
    </w:p>
    <w:p w:rsidR="00D417A1" w:rsidRPr="00D366F3" w:rsidRDefault="00D417A1" w:rsidP="00F35065">
      <w:pPr>
        <w:spacing w:before="120" w:after="120" w:line="240" w:lineRule="auto"/>
        <w:jc w:val="both"/>
        <w:rPr>
          <w:rFonts w:ascii="Times New Roman" w:hAnsi="Times New Roman" w:cs="Times New Roman"/>
          <w:color w:val="000000" w:themeColor="text1"/>
          <w:position w:val="-70"/>
        </w:rPr>
      </w:pPr>
      <w:r w:rsidRPr="00D366F3">
        <w:rPr>
          <w:rFonts w:ascii="Times New Roman" w:hAnsi="Times New Roman" w:cs="Times New Roman"/>
          <w:color w:val="000000" w:themeColor="text1"/>
          <w:position w:val="-70"/>
        </w:rPr>
        <w:object w:dxaOrig="2720" w:dyaOrig="1120">
          <v:shape id="_x0000_i1036" type="#_x0000_t75" style="width:135.75pt;height:56.25pt" o:ole="">
            <v:imagedata r:id="rId32" o:title=""/>
          </v:shape>
          <o:OLEObject Type="Embed" ProgID="Equation.3" ShapeID="_x0000_i1036" DrawAspect="Content" ObjectID="_1559912842" r:id="rId33"/>
        </w:object>
      </w:r>
      <w:r w:rsidRPr="00D366F3">
        <w:rPr>
          <w:rFonts w:ascii="Times New Roman" w:hAnsi="Times New Roman" w:cs="Times New Roman"/>
          <w:color w:val="000000" w:themeColor="text1"/>
          <w:position w:val="-70"/>
        </w:rPr>
        <w:t xml:space="preserve"> </w:t>
      </w:r>
      <w:r w:rsidR="00D366F3" w:rsidRPr="00D366F3">
        <w:rPr>
          <w:rFonts w:ascii="Times New Roman" w:hAnsi="Times New Roman" w:cs="Times New Roman"/>
          <w:color w:val="000000" w:themeColor="text1"/>
          <w:position w:val="-70"/>
        </w:rPr>
        <w:t xml:space="preserve">                                                                                                          </w:t>
      </w:r>
    </w:p>
    <w:p w:rsidR="00D366F3" w:rsidRDefault="00D366F3" w:rsidP="00F35065">
      <w:pPr>
        <w:spacing w:before="120" w:after="120" w:line="240" w:lineRule="auto"/>
        <w:jc w:val="both"/>
        <w:rPr>
          <w:rFonts w:ascii="Times New Roman" w:hAnsi="Times New Roman" w:cs="Times New Roman"/>
          <w:position w:val="-70"/>
        </w:rPr>
      </w:pPr>
      <w:r>
        <w:rPr>
          <w:rFonts w:ascii="Times New Roman" w:hAnsi="Times New Roman" w:cs="Times New Roman"/>
          <w:position w:val="-70"/>
        </w:rPr>
        <w:t>Aynı C</w:t>
      </w:r>
      <w:r w:rsidRPr="00C55F6C">
        <w:rPr>
          <w:rFonts w:ascii="Times New Roman" w:hAnsi="Times New Roman" w:cs="Times New Roman"/>
          <w:position w:val="-70"/>
          <w:vertAlign w:val="subscript"/>
        </w:rPr>
        <w:t>D</w:t>
      </w:r>
      <w:r>
        <w:rPr>
          <w:rFonts w:ascii="Times New Roman" w:hAnsi="Times New Roman" w:cs="Times New Roman"/>
          <w:position w:val="-70"/>
        </w:rPr>
        <w:t xml:space="preserve"> değ</w:t>
      </w:r>
      <w:r w:rsidR="00C55F6C">
        <w:rPr>
          <w:rFonts w:ascii="Times New Roman" w:hAnsi="Times New Roman" w:cs="Times New Roman"/>
          <w:position w:val="-70"/>
        </w:rPr>
        <w:t xml:space="preserve">erini veren formülü </w:t>
      </w:r>
      <w:r>
        <w:rPr>
          <w:rFonts w:ascii="Times New Roman" w:hAnsi="Times New Roman" w:cs="Times New Roman"/>
          <w:position w:val="-70"/>
        </w:rPr>
        <w:t>venturimetredeki hesaplamalardan</w:t>
      </w:r>
      <w:r w:rsidR="00C55F6C">
        <w:rPr>
          <w:rFonts w:ascii="Times New Roman" w:hAnsi="Times New Roman" w:cs="Times New Roman"/>
          <w:position w:val="-70"/>
        </w:rPr>
        <w:t xml:space="preserve"> da </w:t>
      </w:r>
      <w:r>
        <w:rPr>
          <w:rFonts w:ascii="Times New Roman" w:hAnsi="Times New Roman" w:cs="Times New Roman"/>
          <w:position w:val="-70"/>
        </w:rPr>
        <w:t xml:space="preserve"> kaydedilmiştir.</w:t>
      </w:r>
    </w:p>
    <w:p w:rsidR="00952587" w:rsidRPr="00F35065" w:rsidRDefault="00952587" w:rsidP="00F35065">
      <w:pPr>
        <w:spacing w:before="120" w:after="120" w:line="240" w:lineRule="auto"/>
        <w:jc w:val="both"/>
        <w:rPr>
          <w:rFonts w:ascii="Times New Roman" w:hAnsi="Times New Roman" w:cs="Times New Roman"/>
          <w:position w:val="-70"/>
        </w:rPr>
      </w:pPr>
    </w:p>
    <w:p w:rsidR="00D417A1" w:rsidRDefault="00D417A1" w:rsidP="00F35065">
      <w:pPr>
        <w:spacing w:before="120" w:after="120" w:line="360" w:lineRule="auto"/>
        <w:rPr>
          <w:rFonts w:ascii="Arial Narrow" w:hAnsi="Arial Narrow"/>
        </w:rPr>
      </w:pPr>
      <w:r w:rsidRPr="00F70A10">
        <w:rPr>
          <w:rFonts w:ascii="Arial Narrow" w:hAnsi="Arial Narrow"/>
          <w:b/>
        </w:rPr>
        <w:lastRenderedPageBreak/>
        <w:t xml:space="preserve">Not:  </w:t>
      </w:r>
      <w:r w:rsidRPr="00F70A10">
        <w:rPr>
          <w:rFonts w:ascii="Verdana" w:hAnsi="Verdana"/>
          <w:b/>
          <w:color w:val="4A4A4A"/>
          <w:sz w:val="18"/>
          <w:szCs w:val="18"/>
          <w:shd w:val="clear" w:color="auto" w:fill="EDEDED"/>
        </w:rPr>
        <w:t>100</w:t>
      </w:r>
      <w:r w:rsidRPr="00F70A10">
        <w:rPr>
          <w:rStyle w:val="apple-converted-space"/>
          <w:rFonts w:ascii="Verdana" w:hAnsi="Verdana"/>
          <w:b/>
          <w:color w:val="4A4A4A"/>
          <w:sz w:val="18"/>
          <w:szCs w:val="18"/>
          <w:shd w:val="clear" w:color="auto" w:fill="EDEDED"/>
        </w:rPr>
        <w:t xml:space="preserve"> </w:t>
      </w:r>
      <w:r w:rsidRPr="00F70A10">
        <w:rPr>
          <w:rFonts w:ascii="Verdana" w:hAnsi="Verdana"/>
          <w:b/>
          <w:color w:val="000000" w:themeColor="text1"/>
          <w:sz w:val="18"/>
          <w:szCs w:val="18"/>
          <w:shd w:val="clear" w:color="auto" w:fill="EDEDED"/>
        </w:rPr>
        <w:t>Pa</w:t>
      </w:r>
      <w:r w:rsidRPr="00F70A10">
        <w:rPr>
          <w:rStyle w:val="apple-converted-space"/>
          <w:rFonts w:ascii="Verdana" w:hAnsi="Verdana"/>
          <w:b/>
          <w:color w:val="FF0000"/>
          <w:sz w:val="18"/>
          <w:szCs w:val="18"/>
          <w:shd w:val="clear" w:color="auto" w:fill="EDEDED"/>
        </w:rPr>
        <w:t> </w:t>
      </w:r>
      <w:r w:rsidRPr="00F70A10">
        <w:rPr>
          <w:rFonts w:ascii="Verdana" w:hAnsi="Verdana"/>
          <w:b/>
          <w:color w:val="4A4A4A"/>
          <w:sz w:val="18"/>
          <w:szCs w:val="18"/>
          <w:shd w:val="clear" w:color="auto" w:fill="EDEDED"/>
        </w:rPr>
        <w:t>= 1 mbar</w:t>
      </w:r>
    </w:p>
    <w:tbl>
      <w:tblPr>
        <w:tblStyle w:val="TabloKlavuzu"/>
        <w:tblW w:w="0" w:type="auto"/>
        <w:tblInd w:w="648" w:type="dxa"/>
        <w:tblLook w:val="01E0" w:firstRow="1" w:lastRow="1" w:firstColumn="1" w:lastColumn="1" w:noHBand="0" w:noVBand="0"/>
      </w:tblPr>
      <w:tblGrid>
        <w:gridCol w:w="881"/>
        <w:gridCol w:w="1306"/>
        <w:gridCol w:w="1453"/>
        <w:gridCol w:w="2588"/>
        <w:gridCol w:w="1365"/>
        <w:gridCol w:w="821"/>
      </w:tblGrid>
      <w:tr w:rsidR="00D417A1" w:rsidRPr="008D588E" w:rsidTr="00952587">
        <w:tc>
          <w:tcPr>
            <w:tcW w:w="881" w:type="dxa"/>
          </w:tcPr>
          <w:p w:rsidR="00D417A1" w:rsidRPr="008D588E" w:rsidRDefault="00D417A1" w:rsidP="0049461C">
            <w:pPr>
              <w:spacing w:before="60" w:after="60"/>
              <w:jc w:val="both"/>
              <w:rPr>
                <w:b/>
                <w:bCs/>
                <w:sz w:val="22"/>
                <w:szCs w:val="22"/>
              </w:rPr>
            </w:pPr>
            <w:r w:rsidRPr="008D588E">
              <w:rPr>
                <w:b/>
                <w:bCs/>
                <w:sz w:val="22"/>
                <w:szCs w:val="22"/>
              </w:rPr>
              <w:t>Ölçüm no</w:t>
            </w:r>
          </w:p>
        </w:tc>
        <w:tc>
          <w:tcPr>
            <w:tcW w:w="1306" w:type="dxa"/>
          </w:tcPr>
          <w:p w:rsidR="00D417A1" w:rsidRPr="008D588E" w:rsidRDefault="00D417A1" w:rsidP="0049461C">
            <w:pPr>
              <w:spacing w:before="60" w:after="60"/>
              <w:jc w:val="both"/>
              <w:rPr>
                <w:b/>
                <w:bCs/>
                <w:sz w:val="22"/>
                <w:szCs w:val="22"/>
              </w:rPr>
            </w:pPr>
            <w:r w:rsidRPr="008D588E">
              <w:rPr>
                <w:b/>
                <w:bCs/>
                <w:sz w:val="22"/>
                <w:szCs w:val="22"/>
              </w:rPr>
              <w:t xml:space="preserve">Debi </w:t>
            </w:r>
          </w:p>
          <w:p w:rsidR="00D417A1" w:rsidRPr="008D588E" w:rsidRDefault="00D417A1" w:rsidP="0049461C">
            <w:pPr>
              <w:spacing w:before="60" w:after="60"/>
              <w:jc w:val="both"/>
              <w:rPr>
                <w:b/>
                <w:bCs/>
                <w:sz w:val="22"/>
                <w:szCs w:val="22"/>
              </w:rPr>
            </w:pPr>
            <w:r w:rsidRPr="008D588E">
              <w:rPr>
                <w:b/>
                <w:bCs/>
                <w:sz w:val="22"/>
                <w:szCs w:val="22"/>
              </w:rPr>
              <w:t>[L/h]</w:t>
            </w:r>
          </w:p>
        </w:tc>
        <w:tc>
          <w:tcPr>
            <w:tcW w:w="1453" w:type="dxa"/>
          </w:tcPr>
          <w:p w:rsidR="00D417A1" w:rsidRPr="008D588E" w:rsidRDefault="00D417A1" w:rsidP="0049461C">
            <w:pPr>
              <w:spacing w:before="60" w:after="60"/>
              <w:jc w:val="center"/>
              <w:rPr>
                <w:b/>
                <w:bCs/>
                <w:sz w:val="22"/>
                <w:szCs w:val="22"/>
              </w:rPr>
            </w:pPr>
            <w:r w:rsidRPr="008D588E">
              <w:rPr>
                <w:b/>
                <w:bCs/>
                <w:sz w:val="22"/>
                <w:szCs w:val="22"/>
              </w:rPr>
              <w:t>Debi</w:t>
            </w:r>
          </w:p>
          <w:p w:rsidR="00D417A1" w:rsidRPr="008D588E" w:rsidRDefault="00D417A1" w:rsidP="0049461C">
            <w:pPr>
              <w:spacing w:before="60" w:after="60"/>
              <w:jc w:val="center"/>
              <w:rPr>
                <w:b/>
                <w:bCs/>
                <w:sz w:val="22"/>
                <w:szCs w:val="22"/>
              </w:rPr>
            </w:pPr>
            <w:r w:rsidRPr="008D588E">
              <w:rPr>
                <w:b/>
                <w:bCs/>
                <w:sz w:val="22"/>
                <w:szCs w:val="22"/>
              </w:rPr>
              <w:t>[m</w:t>
            </w:r>
            <w:r w:rsidRPr="008D588E">
              <w:rPr>
                <w:b/>
                <w:bCs/>
                <w:sz w:val="22"/>
                <w:szCs w:val="22"/>
                <w:vertAlign w:val="superscript"/>
              </w:rPr>
              <w:t>3</w:t>
            </w:r>
            <w:r w:rsidRPr="008D588E">
              <w:rPr>
                <w:b/>
                <w:bCs/>
                <w:sz w:val="22"/>
                <w:szCs w:val="22"/>
              </w:rPr>
              <w:t>/s]</w:t>
            </w:r>
          </w:p>
        </w:tc>
        <w:tc>
          <w:tcPr>
            <w:tcW w:w="2588" w:type="dxa"/>
          </w:tcPr>
          <w:p w:rsidR="00D417A1" w:rsidRPr="008D588E" w:rsidRDefault="00D417A1" w:rsidP="0049461C">
            <w:pPr>
              <w:spacing w:before="60" w:after="60"/>
              <w:jc w:val="center"/>
              <w:rPr>
                <w:b/>
                <w:bCs/>
                <w:sz w:val="22"/>
                <w:szCs w:val="22"/>
              </w:rPr>
            </w:pPr>
            <w:r w:rsidRPr="008D588E">
              <w:rPr>
                <w:b/>
                <w:bCs/>
                <w:sz w:val="22"/>
                <w:szCs w:val="22"/>
              </w:rPr>
              <w:t>P</w:t>
            </w:r>
            <w:r w:rsidRPr="008D588E">
              <w:rPr>
                <w:b/>
                <w:bCs/>
                <w:sz w:val="22"/>
                <w:szCs w:val="22"/>
                <w:vertAlign w:val="subscript"/>
              </w:rPr>
              <w:t>1</w:t>
            </w:r>
            <w:r w:rsidRPr="008D588E">
              <w:rPr>
                <w:b/>
                <w:bCs/>
                <w:sz w:val="22"/>
                <w:szCs w:val="22"/>
              </w:rPr>
              <w:t>-P</w:t>
            </w:r>
            <w:r w:rsidRPr="008D588E">
              <w:rPr>
                <w:b/>
                <w:bCs/>
                <w:sz w:val="22"/>
                <w:szCs w:val="22"/>
                <w:vertAlign w:val="subscript"/>
              </w:rPr>
              <w:t>2</w:t>
            </w:r>
          </w:p>
          <w:p w:rsidR="00D417A1" w:rsidRPr="008D588E" w:rsidRDefault="00D417A1" w:rsidP="0049461C">
            <w:pPr>
              <w:spacing w:before="60" w:after="60"/>
              <w:jc w:val="center"/>
              <w:rPr>
                <w:b/>
                <w:bCs/>
                <w:sz w:val="22"/>
                <w:szCs w:val="22"/>
              </w:rPr>
            </w:pPr>
            <w:r w:rsidRPr="008D588E">
              <w:rPr>
                <w:b/>
                <w:bCs/>
                <w:sz w:val="22"/>
                <w:szCs w:val="22"/>
              </w:rPr>
              <w:t>[Pa]</w:t>
            </w:r>
          </w:p>
        </w:tc>
        <w:tc>
          <w:tcPr>
            <w:tcW w:w="1365" w:type="dxa"/>
          </w:tcPr>
          <w:p w:rsidR="00D417A1" w:rsidRPr="008D588E" w:rsidRDefault="00D417A1" w:rsidP="0049461C">
            <w:pPr>
              <w:spacing w:before="60" w:after="60"/>
              <w:jc w:val="center"/>
              <w:rPr>
                <w:b/>
                <w:bCs/>
                <w:sz w:val="22"/>
                <w:szCs w:val="22"/>
              </w:rPr>
            </w:pPr>
            <w:r w:rsidRPr="008D588E">
              <w:rPr>
                <w:b/>
                <w:bCs/>
                <w:sz w:val="22"/>
                <w:szCs w:val="22"/>
              </w:rPr>
              <w:t>h</w:t>
            </w:r>
            <w:r w:rsidRPr="008D588E">
              <w:rPr>
                <w:b/>
                <w:bCs/>
                <w:sz w:val="22"/>
                <w:szCs w:val="22"/>
                <w:vertAlign w:val="subscript"/>
              </w:rPr>
              <w:t>p</w:t>
            </w:r>
          </w:p>
          <w:p w:rsidR="00D417A1" w:rsidRPr="008D588E" w:rsidRDefault="00D417A1" w:rsidP="0049461C">
            <w:pPr>
              <w:spacing w:before="60" w:after="60"/>
              <w:jc w:val="center"/>
              <w:rPr>
                <w:b/>
                <w:bCs/>
                <w:sz w:val="22"/>
                <w:szCs w:val="22"/>
              </w:rPr>
            </w:pPr>
            <w:r w:rsidRPr="008D588E">
              <w:rPr>
                <w:b/>
                <w:bCs/>
                <w:sz w:val="22"/>
                <w:szCs w:val="22"/>
              </w:rPr>
              <w:t>[m]</w:t>
            </w:r>
          </w:p>
        </w:tc>
        <w:tc>
          <w:tcPr>
            <w:tcW w:w="821" w:type="dxa"/>
          </w:tcPr>
          <w:p w:rsidR="00D417A1" w:rsidRPr="008D588E" w:rsidRDefault="00D417A1" w:rsidP="0049461C">
            <w:pPr>
              <w:spacing w:before="60" w:after="60"/>
              <w:jc w:val="center"/>
              <w:rPr>
                <w:b/>
                <w:bCs/>
                <w:sz w:val="22"/>
                <w:szCs w:val="22"/>
                <w:vertAlign w:val="subscript"/>
              </w:rPr>
            </w:pPr>
            <w:r w:rsidRPr="008D588E">
              <w:rPr>
                <w:b/>
                <w:bCs/>
                <w:sz w:val="22"/>
                <w:szCs w:val="22"/>
              </w:rPr>
              <w:t>C</w:t>
            </w:r>
            <w:r w:rsidRPr="008D588E">
              <w:rPr>
                <w:b/>
                <w:bCs/>
                <w:sz w:val="22"/>
                <w:szCs w:val="22"/>
                <w:vertAlign w:val="subscript"/>
              </w:rPr>
              <w:t>D</w:t>
            </w:r>
          </w:p>
        </w:tc>
      </w:tr>
      <w:tr w:rsidR="00D417A1" w:rsidRPr="008D588E" w:rsidTr="00952587">
        <w:tc>
          <w:tcPr>
            <w:tcW w:w="881" w:type="dxa"/>
          </w:tcPr>
          <w:p w:rsidR="00D417A1" w:rsidRPr="008D588E" w:rsidRDefault="00D417A1" w:rsidP="0049461C">
            <w:pPr>
              <w:spacing w:before="60" w:after="60"/>
              <w:jc w:val="center"/>
              <w:rPr>
                <w:sz w:val="22"/>
                <w:szCs w:val="22"/>
              </w:rPr>
            </w:pPr>
            <w:r w:rsidRPr="008D588E">
              <w:rPr>
                <w:sz w:val="22"/>
                <w:szCs w:val="22"/>
              </w:rPr>
              <w:t>1</w:t>
            </w:r>
          </w:p>
        </w:tc>
        <w:tc>
          <w:tcPr>
            <w:tcW w:w="1306" w:type="dxa"/>
          </w:tcPr>
          <w:p w:rsidR="00D417A1" w:rsidRPr="008D588E" w:rsidRDefault="00D417A1" w:rsidP="0049461C">
            <w:pPr>
              <w:spacing w:before="60" w:after="60"/>
              <w:jc w:val="both"/>
              <w:rPr>
                <w:sz w:val="22"/>
                <w:szCs w:val="22"/>
              </w:rPr>
            </w:pPr>
            <w:r w:rsidRPr="008D588E">
              <w:rPr>
                <w:sz w:val="22"/>
                <w:szCs w:val="22"/>
              </w:rPr>
              <w:t>1000</w:t>
            </w:r>
          </w:p>
        </w:tc>
        <w:tc>
          <w:tcPr>
            <w:tcW w:w="1453" w:type="dxa"/>
          </w:tcPr>
          <w:p w:rsidR="00D417A1" w:rsidRPr="008D588E" w:rsidRDefault="00D417A1" w:rsidP="0049461C">
            <w:pPr>
              <w:spacing w:before="60" w:after="60"/>
              <w:jc w:val="both"/>
              <w:rPr>
                <w:sz w:val="22"/>
                <w:szCs w:val="22"/>
                <w:vertAlign w:val="superscript"/>
              </w:rPr>
            </w:pPr>
            <w:r w:rsidRPr="008D588E">
              <w:rPr>
                <w:sz w:val="22"/>
                <w:szCs w:val="22"/>
              </w:rPr>
              <w:t>2,7777x10</w:t>
            </w:r>
            <w:r w:rsidRPr="008D588E">
              <w:rPr>
                <w:sz w:val="22"/>
                <w:szCs w:val="22"/>
                <w:vertAlign w:val="superscript"/>
              </w:rPr>
              <w:t>-4</w:t>
            </w:r>
          </w:p>
        </w:tc>
        <w:tc>
          <w:tcPr>
            <w:tcW w:w="2588" w:type="dxa"/>
          </w:tcPr>
          <w:p w:rsidR="00D417A1" w:rsidRPr="008D588E" w:rsidRDefault="00D417A1" w:rsidP="0049461C">
            <w:pPr>
              <w:spacing w:before="60" w:after="60"/>
              <w:jc w:val="center"/>
              <w:rPr>
                <w:color w:val="FF0000"/>
                <w:sz w:val="22"/>
                <w:szCs w:val="22"/>
              </w:rPr>
            </w:pPr>
            <w:r w:rsidRPr="008D588E">
              <w:rPr>
                <w:color w:val="FF0000"/>
                <w:sz w:val="22"/>
                <w:szCs w:val="22"/>
              </w:rPr>
              <w:t>0,009 x 100</w:t>
            </w:r>
          </w:p>
        </w:tc>
        <w:tc>
          <w:tcPr>
            <w:tcW w:w="1365" w:type="dxa"/>
          </w:tcPr>
          <w:p w:rsidR="00D417A1" w:rsidRPr="008D588E" w:rsidRDefault="00D417A1" w:rsidP="0049461C">
            <w:pPr>
              <w:spacing w:before="60" w:after="60"/>
              <w:jc w:val="both"/>
              <w:rPr>
                <w:color w:val="FF0000"/>
                <w:sz w:val="22"/>
                <w:szCs w:val="22"/>
                <w:vertAlign w:val="superscript"/>
              </w:rPr>
            </w:pPr>
            <w:r w:rsidRPr="008D588E">
              <w:rPr>
                <w:color w:val="FF0000"/>
                <w:sz w:val="22"/>
                <w:szCs w:val="22"/>
              </w:rPr>
              <w:t>9,174 x 10</w:t>
            </w:r>
            <w:r w:rsidRPr="008D588E">
              <w:rPr>
                <w:color w:val="FF0000"/>
                <w:sz w:val="22"/>
                <w:szCs w:val="22"/>
                <w:vertAlign w:val="superscript"/>
              </w:rPr>
              <w:t>-5</w:t>
            </w:r>
          </w:p>
        </w:tc>
        <w:tc>
          <w:tcPr>
            <w:tcW w:w="821" w:type="dxa"/>
          </w:tcPr>
          <w:p w:rsidR="00D417A1" w:rsidRPr="008D588E" w:rsidRDefault="00D417A1" w:rsidP="0049461C">
            <w:pPr>
              <w:spacing w:before="60" w:after="60"/>
              <w:jc w:val="both"/>
              <w:rPr>
                <w:color w:val="FF0000"/>
                <w:sz w:val="22"/>
                <w:szCs w:val="22"/>
              </w:rPr>
            </w:pPr>
            <w:r w:rsidRPr="008D588E">
              <w:rPr>
                <w:color w:val="FF0000"/>
                <w:sz w:val="22"/>
                <w:szCs w:val="22"/>
              </w:rPr>
              <w:t>16,276</w:t>
            </w:r>
          </w:p>
        </w:tc>
      </w:tr>
      <w:tr w:rsidR="00D417A1" w:rsidRPr="008D588E" w:rsidTr="00952587">
        <w:tc>
          <w:tcPr>
            <w:tcW w:w="881" w:type="dxa"/>
          </w:tcPr>
          <w:p w:rsidR="00D417A1" w:rsidRPr="008D588E" w:rsidRDefault="00D417A1" w:rsidP="0049461C">
            <w:pPr>
              <w:spacing w:before="60" w:after="60"/>
              <w:jc w:val="center"/>
              <w:rPr>
                <w:sz w:val="22"/>
                <w:szCs w:val="22"/>
              </w:rPr>
            </w:pPr>
            <w:r w:rsidRPr="008D588E">
              <w:rPr>
                <w:sz w:val="22"/>
                <w:szCs w:val="22"/>
              </w:rPr>
              <w:t>2</w:t>
            </w:r>
          </w:p>
        </w:tc>
        <w:tc>
          <w:tcPr>
            <w:tcW w:w="1306" w:type="dxa"/>
          </w:tcPr>
          <w:p w:rsidR="00D417A1" w:rsidRPr="008D588E" w:rsidRDefault="00D417A1" w:rsidP="0049461C">
            <w:pPr>
              <w:spacing w:before="60" w:after="60"/>
              <w:jc w:val="both"/>
              <w:rPr>
                <w:sz w:val="22"/>
                <w:szCs w:val="22"/>
              </w:rPr>
            </w:pPr>
            <w:r w:rsidRPr="008D588E">
              <w:rPr>
                <w:sz w:val="22"/>
                <w:szCs w:val="22"/>
              </w:rPr>
              <w:t>1500</w:t>
            </w:r>
          </w:p>
        </w:tc>
        <w:tc>
          <w:tcPr>
            <w:tcW w:w="1453" w:type="dxa"/>
          </w:tcPr>
          <w:p w:rsidR="00D417A1" w:rsidRPr="008D588E" w:rsidRDefault="00D417A1" w:rsidP="0049461C">
            <w:pPr>
              <w:spacing w:before="60" w:after="60"/>
              <w:jc w:val="both"/>
              <w:rPr>
                <w:sz w:val="22"/>
                <w:szCs w:val="22"/>
                <w:vertAlign w:val="superscript"/>
              </w:rPr>
            </w:pPr>
            <w:r w:rsidRPr="008D588E">
              <w:rPr>
                <w:sz w:val="22"/>
                <w:szCs w:val="22"/>
              </w:rPr>
              <w:t>3,3333x10</w:t>
            </w:r>
            <w:r w:rsidRPr="008D588E">
              <w:rPr>
                <w:sz w:val="22"/>
                <w:szCs w:val="22"/>
                <w:vertAlign w:val="superscript"/>
              </w:rPr>
              <w:t>-4</w:t>
            </w:r>
          </w:p>
        </w:tc>
        <w:tc>
          <w:tcPr>
            <w:tcW w:w="2588" w:type="dxa"/>
          </w:tcPr>
          <w:p w:rsidR="00D417A1" w:rsidRPr="008D588E" w:rsidRDefault="00D417A1" w:rsidP="0049461C">
            <w:pPr>
              <w:spacing w:before="60" w:after="60"/>
              <w:jc w:val="center"/>
              <w:rPr>
                <w:color w:val="FF0000"/>
                <w:sz w:val="22"/>
                <w:szCs w:val="22"/>
              </w:rPr>
            </w:pPr>
            <w:r w:rsidRPr="008D588E">
              <w:rPr>
                <w:color w:val="FF0000"/>
                <w:sz w:val="22"/>
                <w:szCs w:val="22"/>
              </w:rPr>
              <w:t>0,019 x 100</w:t>
            </w:r>
          </w:p>
        </w:tc>
        <w:tc>
          <w:tcPr>
            <w:tcW w:w="1365" w:type="dxa"/>
          </w:tcPr>
          <w:p w:rsidR="00D417A1" w:rsidRPr="008D588E" w:rsidRDefault="00D417A1" w:rsidP="0049461C">
            <w:pPr>
              <w:spacing w:before="60" w:after="60"/>
              <w:jc w:val="both"/>
              <w:rPr>
                <w:color w:val="FF0000"/>
                <w:sz w:val="22"/>
                <w:szCs w:val="22"/>
              </w:rPr>
            </w:pPr>
            <w:r w:rsidRPr="008D588E">
              <w:rPr>
                <w:color w:val="FF0000"/>
                <w:sz w:val="22"/>
                <w:szCs w:val="22"/>
              </w:rPr>
              <w:t>1,936 x 10</w:t>
            </w:r>
            <w:r w:rsidRPr="008D588E">
              <w:rPr>
                <w:color w:val="FF0000"/>
                <w:sz w:val="22"/>
                <w:szCs w:val="22"/>
                <w:vertAlign w:val="superscript"/>
              </w:rPr>
              <w:t>-4</w:t>
            </w:r>
          </w:p>
        </w:tc>
        <w:tc>
          <w:tcPr>
            <w:tcW w:w="821" w:type="dxa"/>
          </w:tcPr>
          <w:p w:rsidR="00D417A1" w:rsidRPr="008D588E" w:rsidRDefault="00D417A1" w:rsidP="0049461C">
            <w:pPr>
              <w:spacing w:before="60" w:after="60"/>
              <w:jc w:val="both"/>
              <w:rPr>
                <w:color w:val="FF0000"/>
                <w:sz w:val="22"/>
                <w:szCs w:val="22"/>
              </w:rPr>
            </w:pPr>
            <w:r w:rsidRPr="008D588E">
              <w:rPr>
                <w:color w:val="FF0000"/>
                <w:sz w:val="22"/>
                <w:szCs w:val="22"/>
              </w:rPr>
              <w:t>13,445</w:t>
            </w:r>
          </w:p>
        </w:tc>
      </w:tr>
      <w:tr w:rsidR="00D417A1" w:rsidRPr="008D588E" w:rsidTr="00952587">
        <w:tc>
          <w:tcPr>
            <w:tcW w:w="881" w:type="dxa"/>
          </w:tcPr>
          <w:p w:rsidR="00D417A1" w:rsidRPr="008D588E" w:rsidRDefault="00D417A1" w:rsidP="0049461C">
            <w:pPr>
              <w:spacing w:before="60" w:after="60"/>
              <w:jc w:val="center"/>
              <w:rPr>
                <w:sz w:val="22"/>
                <w:szCs w:val="22"/>
              </w:rPr>
            </w:pPr>
            <w:r w:rsidRPr="008D588E">
              <w:rPr>
                <w:sz w:val="22"/>
                <w:szCs w:val="22"/>
              </w:rPr>
              <w:t>3</w:t>
            </w:r>
          </w:p>
        </w:tc>
        <w:tc>
          <w:tcPr>
            <w:tcW w:w="1306" w:type="dxa"/>
          </w:tcPr>
          <w:p w:rsidR="00D417A1" w:rsidRPr="008D588E" w:rsidRDefault="00D417A1" w:rsidP="0049461C">
            <w:pPr>
              <w:spacing w:before="60" w:after="60"/>
              <w:jc w:val="both"/>
              <w:rPr>
                <w:sz w:val="22"/>
                <w:szCs w:val="22"/>
              </w:rPr>
            </w:pPr>
            <w:r w:rsidRPr="008D588E">
              <w:rPr>
                <w:sz w:val="22"/>
                <w:szCs w:val="22"/>
              </w:rPr>
              <w:t>2000</w:t>
            </w:r>
          </w:p>
        </w:tc>
        <w:tc>
          <w:tcPr>
            <w:tcW w:w="1453" w:type="dxa"/>
          </w:tcPr>
          <w:p w:rsidR="00D417A1" w:rsidRPr="008D588E" w:rsidRDefault="00D417A1" w:rsidP="0049461C">
            <w:pPr>
              <w:spacing w:before="60" w:after="60"/>
              <w:jc w:val="both"/>
              <w:rPr>
                <w:sz w:val="22"/>
                <w:szCs w:val="22"/>
                <w:vertAlign w:val="superscript"/>
              </w:rPr>
            </w:pPr>
            <w:r w:rsidRPr="008D588E">
              <w:rPr>
                <w:sz w:val="22"/>
                <w:szCs w:val="22"/>
              </w:rPr>
              <w:t>3,8888x10</w:t>
            </w:r>
            <w:r w:rsidRPr="008D588E">
              <w:rPr>
                <w:sz w:val="22"/>
                <w:szCs w:val="22"/>
                <w:vertAlign w:val="superscript"/>
              </w:rPr>
              <w:t>-4</w:t>
            </w:r>
          </w:p>
        </w:tc>
        <w:tc>
          <w:tcPr>
            <w:tcW w:w="2588" w:type="dxa"/>
          </w:tcPr>
          <w:p w:rsidR="00D417A1" w:rsidRPr="008D588E" w:rsidRDefault="00D417A1" w:rsidP="0049461C">
            <w:pPr>
              <w:spacing w:before="60" w:after="60"/>
              <w:jc w:val="center"/>
              <w:rPr>
                <w:color w:val="FF0000"/>
                <w:sz w:val="22"/>
                <w:szCs w:val="22"/>
              </w:rPr>
            </w:pPr>
            <w:r w:rsidRPr="008D588E">
              <w:rPr>
                <w:color w:val="FF0000"/>
                <w:sz w:val="22"/>
                <w:szCs w:val="22"/>
              </w:rPr>
              <w:t>0,033 x 100</w:t>
            </w:r>
          </w:p>
        </w:tc>
        <w:tc>
          <w:tcPr>
            <w:tcW w:w="1365" w:type="dxa"/>
          </w:tcPr>
          <w:p w:rsidR="00D417A1" w:rsidRPr="008D588E" w:rsidRDefault="00D417A1" w:rsidP="0049461C">
            <w:pPr>
              <w:spacing w:before="60" w:after="60"/>
              <w:jc w:val="both"/>
              <w:rPr>
                <w:color w:val="FF0000"/>
                <w:sz w:val="22"/>
                <w:szCs w:val="22"/>
              </w:rPr>
            </w:pPr>
            <w:r w:rsidRPr="008D588E">
              <w:rPr>
                <w:color w:val="FF0000"/>
                <w:sz w:val="22"/>
                <w:szCs w:val="22"/>
              </w:rPr>
              <w:t>3,363 x 10</w:t>
            </w:r>
            <w:r w:rsidRPr="008D588E">
              <w:rPr>
                <w:color w:val="FF0000"/>
                <w:sz w:val="22"/>
                <w:szCs w:val="22"/>
                <w:vertAlign w:val="superscript"/>
              </w:rPr>
              <w:t>-4</w:t>
            </w:r>
          </w:p>
        </w:tc>
        <w:tc>
          <w:tcPr>
            <w:tcW w:w="821" w:type="dxa"/>
          </w:tcPr>
          <w:p w:rsidR="00D417A1" w:rsidRPr="008D588E" w:rsidRDefault="00D417A1" w:rsidP="0049461C">
            <w:pPr>
              <w:spacing w:before="60" w:after="60"/>
              <w:jc w:val="both"/>
              <w:rPr>
                <w:color w:val="FF0000"/>
                <w:sz w:val="22"/>
                <w:szCs w:val="22"/>
              </w:rPr>
            </w:pPr>
            <w:r w:rsidRPr="008D588E">
              <w:rPr>
                <w:color w:val="FF0000"/>
                <w:sz w:val="22"/>
                <w:szCs w:val="22"/>
              </w:rPr>
              <w:t>11,901</w:t>
            </w:r>
          </w:p>
        </w:tc>
      </w:tr>
      <w:tr w:rsidR="00D417A1" w:rsidRPr="008D588E" w:rsidTr="00952587">
        <w:tc>
          <w:tcPr>
            <w:tcW w:w="7593" w:type="dxa"/>
            <w:gridSpan w:val="5"/>
          </w:tcPr>
          <w:p w:rsidR="00D417A1" w:rsidRPr="008D588E" w:rsidRDefault="00D417A1" w:rsidP="0049461C">
            <w:pPr>
              <w:spacing w:before="60" w:after="60"/>
              <w:jc w:val="right"/>
              <w:rPr>
                <w:sz w:val="22"/>
                <w:szCs w:val="22"/>
              </w:rPr>
            </w:pPr>
            <w:r w:rsidRPr="008D588E">
              <w:rPr>
                <w:sz w:val="22"/>
                <w:szCs w:val="22"/>
              </w:rPr>
              <w:t>Toplam</w:t>
            </w:r>
          </w:p>
        </w:tc>
        <w:tc>
          <w:tcPr>
            <w:tcW w:w="821" w:type="dxa"/>
          </w:tcPr>
          <w:p w:rsidR="00D417A1" w:rsidRPr="008D588E" w:rsidRDefault="00D417A1" w:rsidP="0049461C">
            <w:pPr>
              <w:spacing w:before="60" w:after="60"/>
              <w:jc w:val="both"/>
              <w:rPr>
                <w:color w:val="FF0000"/>
                <w:sz w:val="22"/>
                <w:szCs w:val="22"/>
              </w:rPr>
            </w:pPr>
            <w:r w:rsidRPr="008D588E">
              <w:rPr>
                <w:color w:val="FF0000"/>
                <w:sz w:val="22"/>
                <w:szCs w:val="22"/>
              </w:rPr>
              <w:t>41,622</w:t>
            </w:r>
          </w:p>
        </w:tc>
      </w:tr>
      <w:tr w:rsidR="00D417A1" w:rsidRPr="008D588E" w:rsidTr="00952587">
        <w:tc>
          <w:tcPr>
            <w:tcW w:w="6228" w:type="dxa"/>
            <w:gridSpan w:val="4"/>
          </w:tcPr>
          <w:p w:rsidR="00D417A1" w:rsidRPr="008D588E" w:rsidRDefault="00D417A1" w:rsidP="0049461C">
            <w:pPr>
              <w:spacing w:before="60" w:after="60"/>
              <w:jc w:val="right"/>
              <w:rPr>
                <w:sz w:val="22"/>
                <w:szCs w:val="22"/>
              </w:rPr>
            </w:pPr>
            <w:r w:rsidRPr="008D588E">
              <w:rPr>
                <w:sz w:val="22"/>
                <w:szCs w:val="22"/>
              </w:rPr>
              <w:t>Ortalama</w:t>
            </w:r>
          </w:p>
        </w:tc>
        <w:tc>
          <w:tcPr>
            <w:tcW w:w="1365" w:type="dxa"/>
          </w:tcPr>
          <w:p w:rsidR="00D417A1" w:rsidRPr="008D588E" w:rsidRDefault="00D417A1" w:rsidP="0049461C">
            <w:pPr>
              <w:spacing w:before="60" w:after="60"/>
              <w:jc w:val="right"/>
              <w:rPr>
                <w:sz w:val="22"/>
                <w:szCs w:val="22"/>
              </w:rPr>
            </w:pPr>
            <w:r w:rsidRPr="008D588E">
              <w:rPr>
                <w:sz w:val="22"/>
                <w:szCs w:val="22"/>
              </w:rPr>
              <w:t>C</w:t>
            </w:r>
            <w:r w:rsidRPr="008D588E">
              <w:rPr>
                <w:sz w:val="22"/>
                <w:szCs w:val="22"/>
                <w:vertAlign w:val="subscript"/>
              </w:rPr>
              <w:t>D</w:t>
            </w:r>
            <w:r w:rsidRPr="008D588E">
              <w:rPr>
                <w:sz w:val="22"/>
                <w:szCs w:val="22"/>
              </w:rPr>
              <w:t>/3</w:t>
            </w:r>
          </w:p>
        </w:tc>
        <w:tc>
          <w:tcPr>
            <w:tcW w:w="821" w:type="dxa"/>
          </w:tcPr>
          <w:p w:rsidR="00D417A1" w:rsidRPr="008D588E" w:rsidRDefault="00D417A1" w:rsidP="0049461C">
            <w:pPr>
              <w:spacing w:before="60" w:after="60"/>
              <w:jc w:val="both"/>
              <w:rPr>
                <w:color w:val="FF0000"/>
                <w:sz w:val="22"/>
                <w:szCs w:val="22"/>
              </w:rPr>
            </w:pPr>
            <w:r w:rsidRPr="008D588E">
              <w:rPr>
                <w:color w:val="FF0000"/>
                <w:sz w:val="22"/>
                <w:szCs w:val="22"/>
              </w:rPr>
              <w:t>13,874</w:t>
            </w:r>
          </w:p>
        </w:tc>
      </w:tr>
    </w:tbl>
    <w:p w:rsidR="00952587" w:rsidRDefault="00952587" w:rsidP="00952587">
      <w:pPr>
        <w:tabs>
          <w:tab w:val="left" w:pos="1395"/>
        </w:tabs>
        <w:rPr>
          <w:rFonts w:cs="Times New Roman"/>
          <w:b/>
          <w:bCs/>
          <w:lang w:val="tr-TR"/>
        </w:rPr>
      </w:pPr>
    </w:p>
    <w:p w:rsidR="00952587" w:rsidRDefault="00952587" w:rsidP="00952587">
      <w:pPr>
        <w:tabs>
          <w:tab w:val="left" w:pos="1395"/>
        </w:tabs>
        <w:rPr>
          <w:rFonts w:cs="Times New Roman"/>
          <w:b/>
          <w:bCs/>
          <w:lang w:val="tr-TR"/>
        </w:rPr>
      </w:pPr>
      <w:bookmarkStart w:id="0" w:name="_GoBack"/>
      <w:bookmarkEnd w:id="0"/>
      <w:r>
        <w:rPr>
          <w:rFonts w:cs="Times New Roman"/>
          <w:b/>
          <w:bCs/>
          <w:lang w:val="tr-TR"/>
        </w:rPr>
        <w:t>DENEY RAPORU</w:t>
      </w:r>
    </w:p>
    <w:p w:rsidR="00952587" w:rsidRDefault="00952587" w:rsidP="00952587">
      <w:pPr>
        <w:tabs>
          <w:tab w:val="left" w:pos="1395"/>
        </w:tabs>
        <w:rPr>
          <w:rFonts w:ascii="Times New Roman" w:hAnsi="Times New Roman" w:cs="Times New Roman"/>
          <w:lang w:val="tr-TR"/>
        </w:rPr>
      </w:pPr>
      <w:r>
        <w:rPr>
          <w:rFonts w:ascii="Times New Roman" w:hAnsi="Times New Roman" w:cs="Times New Roman"/>
          <w:lang w:val="tr-TR"/>
        </w:rPr>
        <w:t>1.Deneyin amacı belirtilmelidir.</w:t>
      </w:r>
    </w:p>
    <w:p w:rsidR="00952587" w:rsidRDefault="00952587" w:rsidP="00952587">
      <w:pPr>
        <w:tabs>
          <w:tab w:val="left" w:pos="1395"/>
        </w:tabs>
        <w:rPr>
          <w:rFonts w:ascii="Times New Roman" w:hAnsi="Times New Roman" w:cs="Times New Roman"/>
          <w:lang w:val="tr-TR"/>
        </w:rPr>
      </w:pPr>
      <w:r>
        <w:rPr>
          <w:rFonts w:ascii="Times New Roman" w:hAnsi="Times New Roman" w:cs="Times New Roman"/>
          <w:lang w:val="tr-TR"/>
        </w:rPr>
        <w:t>2.Deneyin yapılışı kısaca açıklanmalı ve ölçüm verilerinin kaydedildiği tablo çizilmelidir.</w:t>
      </w:r>
    </w:p>
    <w:p w:rsidR="00952587" w:rsidRDefault="00952587" w:rsidP="00952587">
      <w:pPr>
        <w:tabs>
          <w:tab w:val="left" w:pos="1395"/>
        </w:tabs>
        <w:jc w:val="both"/>
        <w:rPr>
          <w:rFonts w:asciiTheme="majorBidi" w:hAnsiTheme="majorBidi" w:cstheme="majorBidi"/>
        </w:rPr>
      </w:pPr>
      <w:r>
        <w:rPr>
          <w:rFonts w:ascii="Times New Roman" w:hAnsi="Times New Roman" w:cs="Times New Roman"/>
          <w:lang w:val="tr-TR"/>
        </w:rPr>
        <w:t>3.</w:t>
      </w:r>
      <w:r>
        <w:rPr>
          <w:rFonts w:asciiTheme="majorBidi" w:hAnsiTheme="majorBidi" w:cstheme="majorBidi"/>
        </w:rPr>
        <w:t xml:space="preserve"> Hesaplar kısmında verilen teorik bilgiye ve deney verilerine göre tablolardaki değerlerin hesaplanmalıdır. (Raporda sadece bir ölçüm için hesaplama ayrıntılarının verilmesi gerekmektedir.)</w:t>
      </w:r>
    </w:p>
    <w:p w:rsidR="00952587" w:rsidRDefault="00952587" w:rsidP="00952587">
      <w:pPr>
        <w:tabs>
          <w:tab w:val="left" w:pos="1395"/>
        </w:tabs>
        <w:rPr>
          <w:rFonts w:ascii="Times New Roman" w:hAnsi="Times New Roman" w:cs="Times New Roman"/>
          <w:lang w:val="tr-TR"/>
        </w:rPr>
      </w:pPr>
      <w:r>
        <w:rPr>
          <w:rFonts w:asciiTheme="majorBidi" w:hAnsiTheme="majorBidi" w:cstheme="majorBidi"/>
        </w:rPr>
        <w:t>4. Bu deneyin size sağladığı katkı nedir? Belirtilmelidir.</w:t>
      </w:r>
    </w:p>
    <w:p w:rsidR="00952587" w:rsidRDefault="00952587" w:rsidP="00952587">
      <w:pPr>
        <w:tabs>
          <w:tab w:val="left" w:pos="1395"/>
        </w:tabs>
        <w:rPr>
          <w:rFonts w:ascii="Times New Roman" w:hAnsi="Times New Roman" w:cs="Times New Roman"/>
          <w:lang w:val="tr-TR"/>
        </w:rPr>
      </w:pPr>
    </w:p>
    <w:p w:rsidR="00D417A1" w:rsidRPr="00BE1AA4" w:rsidRDefault="00D417A1" w:rsidP="00D417A1">
      <w:pPr>
        <w:spacing w:before="120" w:after="120" w:line="360" w:lineRule="auto"/>
        <w:jc w:val="both"/>
        <w:rPr>
          <w:rFonts w:ascii="Arial Narrow" w:hAnsi="Arial Narrow"/>
        </w:rPr>
      </w:pPr>
    </w:p>
    <w:p w:rsidR="00D417A1" w:rsidRPr="009D7A1A" w:rsidRDefault="00D417A1" w:rsidP="00D417A1">
      <w:pPr>
        <w:spacing w:before="120" w:after="120" w:line="360" w:lineRule="auto"/>
        <w:ind w:firstLine="397"/>
        <w:jc w:val="both"/>
        <w:rPr>
          <w:rFonts w:ascii="Arial Narrow" w:hAnsi="Arial Narrow"/>
        </w:rPr>
      </w:pPr>
    </w:p>
    <w:p w:rsidR="003F2537" w:rsidRDefault="003F2537" w:rsidP="003F2537">
      <w:pPr>
        <w:tabs>
          <w:tab w:val="left" w:pos="1395"/>
        </w:tabs>
        <w:rPr>
          <w:rFonts w:ascii="Times New Roman" w:hAnsi="Times New Roman" w:cs="Times New Roman"/>
          <w:lang w:val="tr-TR"/>
        </w:rPr>
      </w:pPr>
    </w:p>
    <w:p w:rsidR="00B04B80" w:rsidRDefault="00B04B80"/>
    <w:sectPr w:rsidR="00B04B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2"/>
    <w:family w:val="swiss"/>
    <w:pitch w:val="variable"/>
    <w:sig w:usb0="00000287" w:usb1="00000800" w:usb2="00000000" w:usb3="00000000" w:csb0="0000009F" w:csb1="00000000"/>
  </w:font>
  <w:font w:name="Cambria Math">
    <w:panose1 w:val="02040503050406030204"/>
    <w:charset w:val="A2"/>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OOEnc">
    <w:altName w:val="Microsoft JhengHei"/>
    <w:panose1 w:val="00000000000000000000"/>
    <w:charset w:val="88"/>
    <w:family w:val="auto"/>
    <w:notTrueType/>
    <w:pitch w:val="default"/>
    <w:sig w:usb0="00000001" w:usb1="08080000" w:usb2="00000010" w:usb3="00000000" w:csb0="00100000"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02A78"/>
    <w:multiLevelType w:val="hybridMultilevel"/>
    <w:tmpl w:val="14704E2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56916EF"/>
    <w:multiLevelType w:val="hybridMultilevel"/>
    <w:tmpl w:val="E26AA99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28894B89"/>
    <w:multiLevelType w:val="hybridMultilevel"/>
    <w:tmpl w:val="060AEFE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34167ABD"/>
    <w:multiLevelType w:val="hybridMultilevel"/>
    <w:tmpl w:val="D57A412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773"/>
    <w:rsid w:val="00006EF0"/>
    <w:rsid w:val="00031BE9"/>
    <w:rsid w:val="003F2537"/>
    <w:rsid w:val="004A1C67"/>
    <w:rsid w:val="005A38A5"/>
    <w:rsid w:val="00680773"/>
    <w:rsid w:val="007047D8"/>
    <w:rsid w:val="007632CF"/>
    <w:rsid w:val="008D588E"/>
    <w:rsid w:val="00952587"/>
    <w:rsid w:val="00B04B80"/>
    <w:rsid w:val="00C55F6C"/>
    <w:rsid w:val="00D366F3"/>
    <w:rsid w:val="00D417A1"/>
    <w:rsid w:val="00E217F9"/>
    <w:rsid w:val="00F350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302D7"/>
  <w15:chartTrackingRefBased/>
  <w15:docId w15:val="{3807CA64-164B-4385-ADDF-5AE085C2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773"/>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680773"/>
    <w:pPr>
      <w:spacing w:after="0" w:line="240" w:lineRule="auto"/>
    </w:pPr>
    <w:rPr>
      <w:rFonts w:ascii="Times New Roman" w:eastAsia="SimSu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3F2537"/>
  </w:style>
  <w:style w:type="character" w:styleId="YerTutucuMetni">
    <w:name w:val="Placeholder Text"/>
    <w:basedOn w:val="VarsaylanParagrafYazTipi"/>
    <w:uiPriority w:val="99"/>
    <w:semiHidden/>
    <w:rsid w:val="00D417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5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2.bin"/><Relationship Id="rId18" Type="http://schemas.openxmlformats.org/officeDocument/2006/relationships/image" Target="media/image9.wmf"/><Relationship Id="rId26"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6.wmf"/><Relationship Id="rId17" Type="http://schemas.openxmlformats.org/officeDocument/2006/relationships/oleObject" Target="embeddings/oleObject4.bin"/><Relationship Id="rId25" Type="http://schemas.openxmlformats.org/officeDocument/2006/relationships/image" Target="media/image13.png"/><Relationship Id="rId33" Type="http://schemas.openxmlformats.org/officeDocument/2006/relationships/oleObject" Target="embeddings/oleObject12.bin"/><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oleObject" Target="embeddings/oleObject1.bin"/><Relationship Id="rId24" Type="http://schemas.openxmlformats.org/officeDocument/2006/relationships/image" Target="media/image12.emf"/><Relationship Id="rId32" Type="http://schemas.openxmlformats.org/officeDocument/2006/relationships/image" Target="media/image16.w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5.wmf"/><Relationship Id="rId10" Type="http://schemas.openxmlformats.org/officeDocument/2006/relationships/image" Target="media/image5.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B9896-2338-4FB0-B4A1-E3DBC9434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10</Pages>
  <Words>2090</Words>
  <Characters>11913</Characters>
  <Application>Microsoft Office Word</Application>
  <DocSecurity>0</DocSecurity>
  <Lines>99</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 Nur</dc:creator>
  <cp:keywords/>
  <dc:description/>
  <cp:lastModifiedBy>acaraysenur4386@outlook.com</cp:lastModifiedBy>
  <cp:revision>4</cp:revision>
  <dcterms:created xsi:type="dcterms:W3CDTF">2017-06-23T07:02:00Z</dcterms:created>
  <dcterms:modified xsi:type="dcterms:W3CDTF">2017-06-25T13:20:00Z</dcterms:modified>
</cp:coreProperties>
</file>