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82E" w:rsidRPr="00293FA5" w:rsidRDefault="00293FA5" w:rsidP="00293FA5">
      <w:pPr>
        <w:jc w:val="center"/>
        <w:rPr>
          <w:rFonts w:ascii="Times New Roman" w:hAnsi="Times New Roman" w:cs="Times New Roman"/>
          <w:b/>
          <w:sz w:val="36"/>
          <w:szCs w:val="36"/>
        </w:rPr>
      </w:pPr>
      <w:r w:rsidRPr="00293FA5">
        <w:rPr>
          <w:rFonts w:ascii="Times New Roman" w:hAnsi="Times New Roman" w:cs="Times New Roman"/>
          <w:b/>
          <w:sz w:val="36"/>
          <w:szCs w:val="36"/>
        </w:rPr>
        <w:t>ÇENTİK DARBE DENEYİ</w:t>
      </w:r>
    </w:p>
    <w:p w:rsidR="00293FA5" w:rsidRDefault="00293FA5" w:rsidP="00C72709">
      <w:pPr>
        <w:spacing w:line="360" w:lineRule="auto"/>
        <w:jc w:val="both"/>
        <w:rPr>
          <w:rFonts w:ascii="Times New Roman" w:hAnsi="Times New Roman" w:cs="Times New Roman"/>
          <w:b/>
          <w:sz w:val="32"/>
          <w:szCs w:val="32"/>
        </w:rPr>
      </w:pPr>
    </w:p>
    <w:p w:rsidR="007F2154" w:rsidRDefault="007F2154" w:rsidP="00C72709">
      <w:pPr>
        <w:spacing w:line="360" w:lineRule="auto"/>
        <w:jc w:val="both"/>
        <w:rPr>
          <w:rFonts w:ascii="Times New Roman" w:hAnsi="Times New Roman" w:cs="Times New Roman"/>
          <w:b/>
          <w:sz w:val="32"/>
          <w:szCs w:val="32"/>
        </w:rPr>
      </w:pPr>
      <w:r>
        <w:rPr>
          <w:rFonts w:ascii="Times New Roman" w:hAnsi="Times New Roman" w:cs="Times New Roman"/>
          <w:b/>
          <w:sz w:val="32"/>
          <w:szCs w:val="32"/>
        </w:rPr>
        <w:t>Giriş</w:t>
      </w:r>
    </w:p>
    <w:p w:rsidR="00293FA5" w:rsidRDefault="00C72709" w:rsidP="00347B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Çentik darbe testi, malzemelerin dinamik ani darbe yükleri karşısında ki davranışları hakkında fikir verir. Burada davranıştan kastedilen durum kopma direncidir. Bu deney sonucunda beklenin dışında bir kopma gerçekleşmesi mümkündür. Örneğin, çekme testine sokulan bir numune </w:t>
      </w:r>
      <w:r w:rsidR="00347BC3">
        <w:rPr>
          <w:rFonts w:ascii="Times New Roman" w:hAnsi="Times New Roman" w:cs="Times New Roman"/>
          <w:sz w:val="24"/>
          <w:szCs w:val="24"/>
        </w:rPr>
        <w:t>t</w:t>
      </w:r>
      <w:r>
        <w:rPr>
          <w:rFonts w:ascii="Times New Roman" w:hAnsi="Times New Roman" w:cs="Times New Roman"/>
          <w:sz w:val="24"/>
          <w:szCs w:val="24"/>
        </w:rPr>
        <w:t>est</w:t>
      </w:r>
      <w:r w:rsidR="00347BC3">
        <w:rPr>
          <w:rFonts w:ascii="Times New Roman" w:hAnsi="Times New Roman" w:cs="Times New Roman"/>
          <w:sz w:val="24"/>
          <w:szCs w:val="24"/>
        </w:rPr>
        <w:t>in sonunda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sünek</w:t>
      </w:r>
      <w:proofErr w:type="spellEnd"/>
      <w:r>
        <w:rPr>
          <w:rFonts w:ascii="Times New Roman" w:hAnsi="Times New Roman" w:cs="Times New Roman"/>
          <w:sz w:val="24"/>
          <w:szCs w:val="24"/>
        </w:rPr>
        <w:t xml:space="preserve"> bir özellik göstermesine karşın, çentik darbe testi neticesinde gevrek bir kopma gerçekleştirebilir. Özellikle sıcaklığın düştüğü durumlarda böylesi durum çok daha muhtemeldir. Dolasıyla malzemelerin farklı sıcaklıklarda nasıl koptuğunun, ne kadar kopma enerjisine sahip olduğunun, darbe enerjisinin ne kadarını </w:t>
      </w:r>
      <w:proofErr w:type="spellStart"/>
      <w:r>
        <w:rPr>
          <w:rFonts w:ascii="Times New Roman" w:hAnsi="Times New Roman" w:cs="Times New Roman"/>
          <w:sz w:val="24"/>
          <w:szCs w:val="24"/>
        </w:rPr>
        <w:t>absorbe</w:t>
      </w:r>
      <w:proofErr w:type="spellEnd"/>
      <w:r>
        <w:rPr>
          <w:rFonts w:ascii="Times New Roman" w:hAnsi="Times New Roman" w:cs="Times New Roman"/>
          <w:sz w:val="24"/>
          <w:szCs w:val="24"/>
        </w:rPr>
        <w:t xml:space="preserve"> ettiğinin belirlenmesi son derece önemlidir.  </w:t>
      </w:r>
      <w:r w:rsidR="00347BC3">
        <w:rPr>
          <w:rFonts w:ascii="Times New Roman" w:hAnsi="Times New Roman" w:cs="Times New Roman"/>
          <w:sz w:val="24"/>
          <w:szCs w:val="24"/>
        </w:rPr>
        <w:t xml:space="preserve">Deney sonucunda malzeme için aşağıdaki gibi bir grafik elde edilir: </w:t>
      </w:r>
    </w:p>
    <w:p w:rsidR="00347BC3" w:rsidRDefault="00347BC3" w:rsidP="00347BC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305300" cy="2701505"/>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5300" cy="2701505"/>
                    </a:xfrm>
                    <a:prstGeom prst="rect">
                      <a:avLst/>
                    </a:prstGeom>
                    <a:noFill/>
                    <a:ln>
                      <a:noFill/>
                    </a:ln>
                  </pic:spPr>
                </pic:pic>
              </a:graphicData>
            </a:graphic>
          </wp:inline>
        </w:drawing>
      </w:r>
    </w:p>
    <w:p w:rsidR="00347BC3" w:rsidRDefault="00347BC3" w:rsidP="00347B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Burada yatay eksen sıcaklık, düşey eksen ise kırılma enerjisini temsil etmektedir. Grafik aynı numuneyi farklı birçok sıcaklıkta, diğer şartlar (numune geometrisi vb.) sabit tutulmak koşuluyla elde edilir. </w:t>
      </w:r>
    </w:p>
    <w:p w:rsidR="00347BC3" w:rsidRDefault="00347BC3" w:rsidP="00347B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Grafikten açıkça görüldüğü üzere sıcaklık, ani darbe yükü altında malzemenin kırılma enerjisini, yani </w:t>
      </w:r>
      <w:proofErr w:type="spellStart"/>
      <w:r>
        <w:rPr>
          <w:rFonts w:ascii="Times New Roman" w:hAnsi="Times New Roman" w:cs="Times New Roman"/>
          <w:sz w:val="24"/>
          <w:szCs w:val="24"/>
        </w:rPr>
        <w:t>absorbe</w:t>
      </w:r>
      <w:proofErr w:type="spellEnd"/>
      <w:r>
        <w:rPr>
          <w:rFonts w:ascii="Times New Roman" w:hAnsi="Times New Roman" w:cs="Times New Roman"/>
          <w:sz w:val="24"/>
          <w:szCs w:val="24"/>
        </w:rPr>
        <w:t xml:space="preserve"> ettiği enerji miktarını önemli derecede değiştirmektedir. Düşük sıcaklıklarda (T</w:t>
      </w:r>
      <w:r w:rsidRPr="00347BC3">
        <w:rPr>
          <w:rFonts w:ascii="Times New Roman" w:hAnsi="Times New Roman" w:cs="Times New Roman"/>
          <w:sz w:val="24"/>
          <w:szCs w:val="24"/>
          <w:vertAlign w:val="subscript"/>
        </w:rPr>
        <w:t>1</w:t>
      </w:r>
      <w:r>
        <w:rPr>
          <w:rFonts w:ascii="Times New Roman" w:hAnsi="Times New Roman" w:cs="Times New Roman"/>
          <w:sz w:val="24"/>
          <w:szCs w:val="24"/>
        </w:rPr>
        <w:t xml:space="preserve">’in altında) malzeme gevrek davranış gösterip daha az enerji </w:t>
      </w:r>
      <w:proofErr w:type="spellStart"/>
      <w:r>
        <w:rPr>
          <w:rFonts w:ascii="Times New Roman" w:hAnsi="Times New Roman" w:cs="Times New Roman"/>
          <w:sz w:val="24"/>
          <w:szCs w:val="24"/>
        </w:rPr>
        <w:t>absorbe</w:t>
      </w:r>
      <w:proofErr w:type="spellEnd"/>
      <w:r>
        <w:rPr>
          <w:rFonts w:ascii="Times New Roman" w:hAnsi="Times New Roman" w:cs="Times New Roman"/>
          <w:sz w:val="24"/>
          <w:szCs w:val="24"/>
        </w:rPr>
        <w:t xml:space="preserve"> ederken, aynı numune yüksek sıcaklıklarda (T</w:t>
      </w:r>
      <w:r>
        <w:rPr>
          <w:rFonts w:ascii="Times New Roman" w:hAnsi="Times New Roman" w:cs="Times New Roman"/>
          <w:sz w:val="24"/>
          <w:szCs w:val="24"/>
          <w:vertAlign w:val="subscript"/>
        </w:rPr>
        <w:t>2</w:t>
      </w:r>
      <w:r>
        <w:rPr>
          <w:rFonts w:ascii="Times New Roman" w:hAnsi="Times New Roman" w:cs="Times New Roman"/>
          <w:sz w:val="24"/>
          <w:szCs w:val="24"/>
        </w:rPr>
        <w:t xml:space="preserve">’nin üstünde) </w:t>
      </w:r>
      <w:proofErr w:type="spellStart"/>
      <w:r>
        <w:rPr>
          <w:rFonts w:ascii="Times New Roman" w:hAnsi="Times New Roman" w:cs="Times New Roman"/>
          <w:sz w:val="24"/>
          <w:szCs w:val="24"/>
        </w:rPr>
        <w:t>sünek</w:t>
      </w:r>
      <w:proofErr w:type="spellEnd"/>
      <w:r>
        <w:rPr>
          <w:rFonts w:ascii="Times New Roman" w:hAnsi="Times New Roman" w:cs="Times New Roman"/>
          <w:sz w:val="24"/>
          <w:szCs w:val="24"/>
        </w:rPr>
        <w:t xml:space="preserve"> özellik </w:t>
      </w:r>
      <w:r w:rsidR="007F2154">
        <w:rPr>
          <w:rFonts w:ascii="Times New Roman" w:hAnsi="Times New Roman" w:cs="Times New Roman"/>
          <w:sz w:val="24"/>
          <w:szCs w:val="24"/>
        </w:rPr>
        <w:t xml:space="preserve">gösterip daha fazla </w:t>
      </w:r>
      <w:r w:rsidR="007F2154">
        <w:rPr>
          <w:rFonts w:ascii="Times New Roman" w:hAnsi="Times New Roman" w:cs="Times New Roman"/>
          <w:sz w:val="24"/>
          <w:szCs w:val="24"/>
        </w:rPr>
        <w:lastRenderedPageBreak/>
        <w:t xml:space="preserve">enerji </w:t>
      </w:r>
      <w:proofErr w:type="spellStart"/>
      <w:r w:rsidR="007F2154">
        <w:rPr>
          <w:rFonts w:ascii="Times New Roman" w:hAnsi="Times New Roman" w:cs="Times New Roman"/>
          <w:sz w:val="24"/>
          <w:szCs w:val="24"/>
        </w:rPr>
        <w:t>absorbe</w:t>
      </w:r>
      <w:proofErr w:type="spellEnd"/>
      <w:r w:rsidR="007F2154">
        <w:rPr>
          <w:rFonts w:ascii="Times New Roman" w:hAnsi="Times New Roman" w:cs="Times New Roman"/>
          <w:sz w:val="24"/>
          <w:szCs w:val="24"/>
        </w:rPr>
        <w:t xml:space="preserve"> etmektedir. Bu iki sıcaklık değerinin (T</w:t>
      </w:r>
      <w:r w:rsidR="007F2154" w:rsidRPr="00347BC3">
        <w:rPr>
          <w:rFonts w:ascii="Times New Roman" w:hAnsi="Times New Roman" w:cs="Times New Roman"/>
          <w:sz w:val="24"/>
          <w:szCs w:val="24"/>
          <w:vertAlign w:val="subscript"/>
        </w:rPr>
        <w:t>1</w:t>
      </w:r>
      <w:r w:rsidR="007F2154">
        <w:rPr>
          <w:rFonts w:ascii="Times New Roman" w:hAnsi="Times New Roman" w:cs="Times New Roman"/>
          <w:sz w:val="24"/>
          <w:szCs w:val="24"/>
          <w:vertAlign w:val="subscript"/>
        </w:rPr>
        <w:t>-</w:t>
      </w:r>
      <w:r w:rsidR="007F2154" w:rsidRPr="007F2154">
        <w:rPr>
          <w:rFonts w:ascii="Times New Roman" w:hAnsi="Times New Roman" w:cs="Times New Roman"/>
          <w:sz w:val="24"/>
          <w:szCs w:val="24"/>
        </w:rPr>
        <w:t xml:space="preserve"> </w:t>
      </w:r>
      <w:r w:rsidR="007F2154">
        <w:rPr>
          <w:rFonts w:ascii="Times New Roman" w:hAnsi="Times New Roman" w:cs="Times New Roman"/>
          <w:sz w:val="24"/>
          <w:szCs w:val="24"/>
        </w:rPr>
        <w:t>T</w:t>
      </w:r>
      <w:r w:rsidR="007F2154">
        <w:rPr>
          <w:rFonts w:ascii="Times New Roman" w:hAnsi="Times New Roman" w:cs="Times New Roman"/>
          <w:sz w:val="24"/>
          <w:szCs w:val="24"/>
          <w:vertAlign w:val="subscript"/>
        </w:rPr>
        <w:t>2</w:t>
      </w:r>
      <w:r w:rsidR="007F2154">
        <w:rPr>
          <w:rFonts w:ascii="Times New Roman" w:hAnsi="Times New Roman" w:cs="Times New Roman"/>
          <w:sz w:val="24"/>
          <w:szCs w:val="24"/>
        </w:rPr>
        <w:t xml:space="preserve">) arası ise geçiş bölgesi olarak adlandırılır. Burada numune kararsız bir yapıda olup, hem </w:t>
      </w:r>
      <w:proofErr w:type="spellStart"/>
      <w:r w:rsidR="007F2154">
        <w:rPr>
          <w:rFonts w:ascii="Times New Roman" w:hAnsi="Times New Roman" w:cs="Times New Roman"/>
          <w:sz w:val="24"/>
          <w:szCs w:val="24"/>
        </w:rPr>
        <w:t>sünek</w:t>
      </w:r>
      <w:proofErr w:type="spellEnd"/>
      <w:r w:rsidR="007F2154">
        <w:rPr>
          <w:rFonts w:ascii="Times New Roman" w:hAnsi="Times New Roman" w:cs="Times New Roman"/>
          <w:sz w:val="24"/>
          <w:szCs w:val="24"/>
        </w:rPr>
        <w:t xml:space="preserve"> hem de gevrek özellik göstermektedir. Geçiş sıcaklığı mühendislik uygulamalarında malzeme seçimi açısından önemli bir yer teşkil etmektedir. </w:t>
      </w:r>
    </w:p>
    <w:p w:rsidR="000B32C0" w:rsidRDefault="000B32C0" w:rsidP="00347BC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Sıcaklığın azalmasıyla malzemelerin darbe direnci düşer. </w:t>
      </w:r>
      <w:r w:rsidR="00E14FD4">
        <w:rPr>
          <w:rFonts w:ascii="Times New Roman" w:hAnsi="Times New Roman" w:cs="Times New Roman"/>
          <w:sz w:val="24"/>
          <w:szCs w:val="24"/>
        </w:rPr>
        <w:t>Aşağıda ki şekilde görüldüğü üzere b</w:t>
      </w:r>
      <w:r>
        <w:rPr>
          <w:rFonts w:ascii="Times New Roman" w:hAnsi="Times New Roman" w:cs="Times New Roman"/>
          <w:sz w:val="24"/>
          <w:szCs w:val="24"/>
        </w:rPr>
        <w:t>u düşüş aniden</w:t>
      </w:r>
      <w:r w:rsidR="00E14FD4">
        <w:rPr>
          <w:rFonts w:ascii="Times New Roman" w:hAnsi="Times New Roman" w:cs="Times New Roman"/>
          <w:sz w:val="24"/>
          <w:szCs w:val="24"/>
        </w:rPr>
        <w:t xml:space="preserve"> (a)</w:t>
      </w:r>
      <w:r>
        <w:rPr>
          <w:rFonts w:ascii="Times New Roman" w:hAnsi="Times New Roman" w:cs="Times New Roman"/>
          <w:sz w:val="24"/>
          <w:szCs w:val="24"/>
        </w:rPr>
        <w:t xml:space="preserve"> olabileceği gibi daha geniş bir sıcaklık aralığında</w:t>
      </w:r>
      <w:r w:rsidR="00E14FD4">
        <w:rPr>
          <w:rFonts w:ascii="Times New Roman" w:hAnsi="Times New Roman" w:cs="Times New Roman"/>
          <w:sz w:val="24"/>
          <w:szCs w:val="24"/>
        </w:rPr>
        <w:t xml:space="preserve"> (b)</w:t>
      </w:r>
      <w:r>
        <w:rPr>
          <w:rFonts w:ascii="Times New Roman" w:hAnsi="Times New Roman" w:cs="Times New Roman"/>
          <w:sz w:val="24"/>
          <w:szCs w:val="24"/>
        </w:rPr>
        <w:t xml:space="preserve"> da gerçekleşebilir. </w:t>
      </w:r>
      <w:r w:rsidR="00E14FD4">
        <w:rPr>
          <w:rFonts w:ascii="Times New Roman" w:hAnsi="Times New Roman" w:cs="Times New Roman"/>
          <w:sz w:val="24"/>
          <w:szCs w:val="24"/>
        </w:rPr>
        <w:t>Düşüş aniden olmadığında geçiş sıcaklığını belirlemek zordur ve geçiş bir sıcaklık aralığı şeklinde tarif edilir. Mühendislik uygulamalarında aralığın alt sıcaklık değeri son derece önemlidir.</w:t>
      </w:r>
      <w:r w:rsidR="0035387C">
        <w:rPr>
          <w:rFonts w:ascii="Times New Roman" w:hAnsi="Times New Roman" w:cs="Times New Roman"/>
          <w:sz w:val="24"/>
          <w:szCs w:val="24"/>
        </w:rPr>
        <w:t xml:space="preserve"> Bu sıcaklık değeri geçiş sıcaklık değeri olarak düşünülebilir.</w:t>
      </w:r>
      <w:r w:rsidR="00E14FD4">
        <w:rPr>
          <w:rFonts w:ascii="Times New Roman" w:hAnsi="Times New Roman" w:cs="Times New Roman"/>
          <w:sz w:val="24"/>
          <w:szCs w:val="24"/>
        </w:rPr>
        <w:t xml:space="preserve"> Çünkü deneyi yapılan malzeme bu sıcaklıktan daha düşük sıcaklıklarda kırılgan yapı göstereceğinden kullanılamaz. </w:t>
      </w:r>
    </w:p>
    <w:tbl>
      <w:tblPr>
        <w:tblStyle w:val="TabloKlavuzu"/>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811"/>
      </w:tblGrid>
      <w:tr w:rsidR="00E14FD4" w:rsidTr="00E14FD4">
        <w:tc>
          <w:tcPr>
            <w:tcW w:w="5426" w:type="dxa"/>
          </w:tcPr>
          <w:p w:rsidR="00E14FD4" w:rsidRDefault="00E14FD4" w:rsidP="00347BC3">
            <w:pPr>
              <w:spacing w:line="360" w:lineRule="auto"/>
              <w:jc w:val="both"/>
              <w:rPr>
                <w:rFonts w:ascii="Times New Roman" w:hAnsi="Times New Roman" w:cs="Times New Roman"/>
                <w:sz w:val="24"/>
                <w:szCs w:val="24"/>
              </w:rPr>
            </w:pPr>
            <w:r>
              <w:object w:dxaOrig="4560"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10.75pt" o:ole="">
                  <v:imagedata r:id="rId6" o:title=""/>
                </v:shape>
                <o:OLEObject Type="Embed" ProgID="PBrush" ShapeID="_x0000_i1025" DrawAspect="Content" ObjectID="_1557124094" r:id="rId7"/>
              </w:object>
            </w:r>
          </w:p>
        </w:tc>
        <w:tc>
          <w:tcPr>
            <w:tcW w:w="4639" w:type="dxa"/>
          </w:tcPr>
          <w:p w:rsidR="00E2702F" w:rsidRDefault="00E2702F" w:rsidP="00347BC3">
            <w:pPr>
              <w:spacing w:line="360" w:lineRule="auto"/>
              <w:jc w:val="both"/>
            </w:pPr>
          </w:p>
          <w:p w:rsidR="00E14FD4" w:rsidRDefault="00E14FD4" w:rsidP="00347BC3">
            <w:pPr>
              <w:spacing w:line="360" w:lineRule="auto"/>
              <w:jc w:val="both"/>
              <w:rPr>
                <w:rFonts w:ascii="Times New Roman" w:hAnsi="Times New Roman" w:cs="Times New Roman"/>
                <w:sz w:val="24"/>
                <w:szCs w:val="24"/>
              </w:rPr>
            </w:pPr>
            <w:r>
              <w:object w:dxaOrig="5595" w:dyaOrig="3675">
                <v:shape id="_x0000_i1026" type="#_x0000_t75" style="width:279.75pt;height:183.75pt" o:ole="">
                  <v:imagedata r:id="rId8" o:title=""/>
                </v:shape>
                <o:OLEObject Type="Embed" ProgID="PBrush" ShapeID="_x0000_i1026" DrawAspect="Content" ObjectID="_1557124095" r:id="rId9"/>
              </w:object>
            </w:r>
          </w:p>
        </w:tc>
      </w:tr>
      <w:tr w:rsidR="00E14FD4" w:rsidTr="00E14FD4">
        <w:tc>
          <w:tcPr>
            <w:tcW w:w="5426" w:type="dxa"/>
          </w:tcPr>
          <w:p w:rsidR="00E14FD4" w:rsidRPr="00E14FD4" w:rsidRDefault="00E14FD4" w:rsidP="00E14FD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E14FD4">
              <w:rPr>
                <w:rFonts w:ascii="Times New Roman" w:hAnsi="Times New Roman" w:cs="Times New Roman"/>
                <w:sz w:val="24"/>
                <w:szCs w:val="24"/>
              </w:rPr>
              <w:t>(a)</w:t>
            </w:r>
            <w:r>
              <w:t xml:space="preserve"> </w:t>
            </w:r>
          </w:p>
        </w:tc>
        <w:tc>
          <w:tcPr>
            <w:tcW w:w="4639" w:type="dxa"/>
          </w:tcPr>
          <w:p w:rsidR="00E14FD4" w:rsidRPr="00E14FD4" w:rsidRDefault="00E14FD4" w:rsidP="00E14FD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E14FD4">
              <w:rPr>
                <w:rFonts w:ascii="Times New Roman" w:hAnsi="Times New Roman" w:cs="Times New Roman"/>
                <w:sz w:val="24"/>
                <w:szCs w:val="24"/>
              </w:rPr>
              <w:t>(b)</w:t>
            </w:r>
          </w:p>
        </w:tc>
      </w:tr>
    </w:tbl>
    <w:p w:rsidR="00E14FD4" w:rsidRDefault="00E14FD4" w:rsidP="00347BC3">
      <w:pPr>
        <w:spacing w:line="360" w:lineRule="auto"/>
        <w:jc w:val="both"/>
        <w:rPr>
          <w:rFonts w:ascii="Times New Roman" w:hAnsi="Times New Roman" w:cs="Times New Roman"/>
          <w:sz w:val="24"/>
          <w:szCs w:val="24"/>
        </w:rPr>
      </w:pPr>
    </w:p>
    <w:p w:rsidR="00BE6927" w:rsidRDefault="00BE6927" w:rsidP="00BE692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448175" cy="45053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4505325"/>
                    </a:xfrm>
                    <a:prstGeom prst="rect">
                      <a:avLst/>
                    </a:prstGeom>
                    <a:noFill/>
                    <a:ln>
                      <a:noFill/>
                    </a:ln>
                  </pic:spPr>
                </pic:pic>
              </a:graphicData>
            </a:graphic>
          </wp:inline>
        </w:drawing>
      </w:r>
    </w:p>
    <w:p w:rsidR="00BE6927" w:rsidRDefault="00BE6927" w:rsidP="00BE692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Yukarıdaki şekilde T</w:t>
      </w:r>
      <w:r w:rsidRPr="00BE692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malzemenin tamamen gevrek davranışa geçtiği sıcaklıktır. Bu sıcaklık, sıfır </w:t>
      </w:r>
      <w:proofErr w:type="spellStart"/>
      <w:r>
        <w:rPr>
          <w:rFonts w:ascii="Times New Roman" w:hAnsi="Times New Roman" w:cs="Times New Roman"/>
          <w:sz w:val="24"/>
          <w:szCs w:val="24"/>
        </w:rPr>
        <w:t>süneklik</w:t>
      </w:r>
      <w:proofErr w:type="spellEnd"/>
      <w:r>
        <w:rPr>
          <w:rFonts w:ascii="Times New Roman" w:hAnsi="Times New Roman" w:cs="Times New Roman"/>
          <w:sz w:val="24"/>
          <w:szCs w:val="24"/>
        </w:rPr>
        <w:t xml:space="preserve"> sıcaklığı olarak da ifade edilebilir. </w:t>
      </w:r>
    </w:p>
    <w:p w:rsidR="00BE6927" w:rsidRDefault="00BE6927" w:rsidP="00BE692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Geçiş sıcaklığının net olmadığı durumlarda bu sıcaklık değeri şu </w:t>
      </w:r>
      <w:proofErr w:type="gramStart"/>
      <w:r>
        <w:rPr>
          <w:rFonts w:ascii="Times New Roman" w:hAnsi="Times New Roman" w:cs="Times New Roman"/>
          <w:sz w:val="24"/>
          <w:szCs w:val="24"/>
        </w:rPr>
        <w:t>kriterler</w:t>
      </w:r>
      <w:proofErr w:type="gramEnd"/>
      <w:r>
        <w:rPr>
          <w:rFonts w:ascii="Times New Roman" w:hAnsi="Times New Roman" w:cs="Times New Roman"/>
          <w:sz w:val="24"/>
          <w:szCs w:val="24"/>
        </w:rPr>
        <w:t xml:space="preserve"> ile yaklaşık olarak bulunabilir. </w:t>
      </w:r>
    </w:p>
    <w:p w:rsidR="00BE6927" w:rsidRDefault="00BE6927" w:rsidP="00BE6927">
      <w:pPr>
        <w:pStyle w:val="ListeParagraf"/>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Kırılma enerjisi (~ 20-30 </w:t>
      </w:r>
      <w:proofErr w:type="spellStart"/>
      <w:r>
        <w:rPr>
          <w:rFonts w:ascii="Times New Roman" w:hAnsi="Times New Roman" w:cs="Times New Roman"/>
          <w:sz w:val="24"/>
          <w:szCs w:val="24"/>
        </w:rPr>
        <w:t>J’lük</w:t>
      </w:r>
      <w:proofErr w:type="spellEnd"/>
      <w:r>
        <w:rPr>
          <w:rFonts w:ascii="Times New Roman" w:hAnsi="Times New Roman" w:cs="Times New Roman"/>
          <w:sz w:val="24"/>
          <w:szCs w:val="24"/>
        </w:rPr>
        <w:t xml:space="preserve"> kırılma enerjisine karşılık gelen sıcaklık) </w:t>
      </w:r>
    </w:p>
    <w:p w:rsidR="00BE6927" w:rsidRDefault="00BE6927" w:rsidP="00BE6927">
      <w:pPr>
        <w:pStyle w:val="ListeParagraf"/>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Kırılma yüzeyinin görünüşü (kesitte %50 ince taneli kristalin görünüşü veren sıcaklık)</w:t>
      </w:r>
    </w:p>
    <w:p w:rsidR="00BE6927" w:rsidRPr="00BE6927" w:rsidRDefault="00BE6927" w:rsidP="00BE6927">
      <w:pPr>
        <w:pStyle w:val="ListeParagraf"/>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Kırılmadan sonra çentik tabanında meydana gelen enlemesine büzülme miktarı (%1 enine büzülme)</w:t>
      </w:r>
    </w:p>
    <w:p w:rsidR="00BE6927" w:rsidRDefault="00872C00" w:rsidP="00872C00">
      <w:pPr>
        <w:spacing w:line="360" w:lineRule="auto"/>
        <w:ind w:firstLine="708"/>
        <w:jc w:val="both"/>
        <w:rPr>
          <w:rFonts w:ascii="Times New Roman" w:hAnsi="Times New Roman" w:cs="Times New Roman"/>
          <w:sz w:val="24"/>
          <w:szCs w:val="24"/>
        </w:rPr>
      </w:pPr>
      <w:r w:rsidRPr="00872C00">
        <w:rPr>
          <w:rFonts w:ascii="Times New Roman" w:hAnsi="Times New Roman" w:cs="Times New Roman"/>
          <w:sz w:val="24"/>
          <w:szCs w:val="24"/>
        </w:rPr>
        <w:t xml:space="preserve">Malzemenin </w:t>
      </w:r>
      <w:proofErr w:type="spellStart"/>
      <w:r w:rsidRPr="00872C00">
        <w:rPr>
          <w:rFonts w:ascii="Times New Roman" w:hAnsi="Times New Roman" w:cs="Times New Roman"/>
          <w:sz w:val="24"/>
          <w:szCs w:val="24"/>
        </w:rPr>
        <w:t>sünek</w:t>
      </w:r>
      <w:proofErr w:type="spellEnd"/>
      <w:r w:rsidRPr="00872C00">
        <w:rPr>
          <w:rFonts w:ascii="Times New Roman" w:hAnsi="Times New Roman" w:cs="Times New Roman"/>
          <w:sz w:val="24"/>
          <w:szCs w:val="24"/>
        </w:rPr>
        <w:t>-gevrek geçiş sıcaklığı, mühendi</w:t>
      </w:r>
      <w:r>
        <w:rPr>
          <w:rFonts w:ascii="Times New Roman" w:hAnsi="Times New Roman" w:cs="Times New Roman"/>
          <w:sz w:val="24"/>
          <w:szCs w:val="24"/>
        </w:rPr>
        <w:t xml:space="preserve">slik uygulamalarında, özellikle </w:t>
      </w:r>
      <w:r w:rsidRPr="00872C00">
        <w:rPr>
          <w:rFonts w:ascii="Times New Roman" w:hAnsi="Times New Roman" w:cs="Times New Roman"/>
          <w:sz w:val="24"/>
          <w:szCs w:val="24"/>
        </w:rPr>
        <w:t xml:space="preserve">malzeme seçiminde oldukça önemli bir </w:t>
      </w:r>
      <w:proofErr w:type="gramStart"/>
      <w:r w:rsidRPr="00872C00">
        <w:rPr>
          <w:rFonts w:ascii="Times New Roman" w:hAnsi="Times New Roman" w:cs="Times New Roman"/>
          <w:sz w:val="24"/>
          <w:szCs w:val="24"/>
        </w:rPr>
        <w:t>kriter</w:t>
      </w:r>
      <w:r>
        <w:rPr>
          <w:rFonts w:ascii="Times New Roman" w:hAnsi="Times New Roman" w:cs="Times New Roman"/>
          <w:sz w:val="24"/>
          <w:szCs w:val="24"/>
        </w:rPr>
        <w:t>dir</w:t>
      </w:r>
      <w:proofErr w:type="gramEnd"/>
      <w:r>
        <w:rPr>
          <w:rFonts w:ascii="Times New Roman" w:hAnsi="Times New Roman" w:cs="Times New Roman"/>
          <w:sz w:val="24"/>
          <w:szCs w:val="24"/>
        </w:rPr>
        <w:t xml:space="preserve">. Geçiş sıcaklığı düşük olan </w:t>
      </w:r>
      <w:r w:rsidRPr="00872C00">
        <w:rPr>
          <w:rFonts w:ascii="Times New Roman" w:hAnsi="Times New Roman" w:cs="Times New Roman"/>
          <w:sz w:val="24"/>
          <w:szCs w:val="24"/>
        </w:rPr>
        <w:t>malzemeler daha çok tercih edilirler. Düşük sıcaklık</w:t>
      </w:r>
      <w:r>
        <w:rPr>
          <w:rFonts w:ascii="Times New Roman" w:hAnsi="Times New Roman" w:cs="Times New Roman"/>
          <w:sz w:val="24"/>
          <w:szCs w:val="24"/>
        </w:rPr>
        <w:t xml:space="preserve">larda çalışılacak malzemelerde, </w:t>
      </w:r>
      <w:r w:rsidRPr="00872C00">
        <w:rPr>
          <w:rFonts w:ascii="Times New Roman" w:hAnsi="Times New Roman" w:cs="Times New Roman"/>
          <w:sz w:val="24"/>
          <w:szCs w:val="24"/>
        </w:rPr>
        <w:t>bu özellik oldukça büyük önem taşır</w:t>
      </w:r>
      <w:r>
        <w:rPr>
          <w:rFonts w:ascii="Times New Roman" w:hAnsi="Times New Roman" w:cs="Times New Roman"/>
          <w:sz w:val="24"/>
          <w:szCs w:val="24"/>
        </w:rPr>
        <w:t>.</w:t>
      </w:r>
      <w:r w:rsidRPr="00872C00">
        <w:rPr>
          <w:rFonts w:ascii="Times New Roman" w:hAnsi="Times New Roman" w:cs="Times New Roman"/>
          <w:sz w:val="24"/>
          <w:szCs w:val="24"/>
        </w:rPr>
        <w:t xml:space="preserve"> Geçiş </w:t>
      </w:r>
      <w:r>
        <w:rPr>
          <w:rFonts w:ascii="Times New Roman" w:hAnsi="Times New Roman" w:cs="Times New Roman"/>
          <w:sz w:val="24"/>
          <w:szCs w:val="24"/>
        </w:rPr>
        <w:t xml:space="preserve">sıcaklığı, malzemeden malzemeye </w:t>
      </w:r>
      <w:r w:rsidRPr="00872C00">
        <w:rPr>
          <w:rFonts w:ascii="Times New Roman" w:hAnsi="Times New Roman" w:cs="Times New Roman"/>
          <w:sz w:val="24"/>
          <w:szCs w:val="24"/>
        </w:rPr>
        <w:t xml:space="preserve">değişebileceği gibi aynı tip </w:t>
      </w:r>
      <w:r w:rsidRPr="00872C00">
        <w:rPr>
          <w:rFonts w:ascii="Times New Roman" w:hAnsi="Times New Roman" w:cs="Times New Roman"/>
          <w:sz w:val="24"/>
          <w:szCs w:val="24"/>
        </w:rPr>
        <w:lastRenderedPageBreak/>
        <w:t xml:space="preserve">malzemelerde kimyasal bileşim, tane boyutu, </w:t>
      </w:r>
      <w:proofErr w:type="spellStart"/>
      <w:r w:rsidRPr="00872C00">
        <w:rPr>
          <w:rFonts w:ascii="Times New Roman" w:hAnsi="Times New Roman" w:cs="Times New Roman"/>
          <w:sz w:val="24"/>
          <w:szCs w:val="24"/>
        </w:rPr>
        <w:t>mikroyapı</w:t>
      </w:r>
      <w:proofErr w:type="spellEnd"/>
      <w:r w:rsidRPr="00872C00">
        <w:rPr>
          <w:rFonts w:ascii="Times New Roman" w:hAnsi="Times New Roman" w:cs="Times New Roman"/>
          <w:sz w:val="24"/>
          <w:szCs w:val="24"/>
        </w:rPr>
        <w:t>,</w:t>
      </w:r>
      <w:r>
        <w:rPr>
          <w:rFonts w:ascii="Times New Roman" w:hAnsi="Times New Roman" w:cs="Times New Roman"/>
          <w:sz w:val="24"/>
          <w:szCs w:val="24"/>
        </w:rPr>
        <w:t xml:space="preserve"> </w:t>
      </w:r>
      <w:r w:rsidRPr="00872C00">
        <w:rPr>
          <w:rFonts w:ascii="Times New Roman" w:hAnsi="Times New Roman" w:cs="Times New Roman"/>
          <w:sz w:val="24"/>
          <w:szCs w:val="24"/>
        </w:rPr>
        <w:t>soğuk işlem derecesi gibi faktörlerin tesiri ile de değişebilir.</w:t>
      </w:r>
    </w:p>
    <w:p w:rsidR="00872C00" w:rsidRDefault="00872C00" w:rsidP="00872C00">
      <w:pPr>
        <w:spacing w:line="360" w:lineRule="auto"/>
        <w:jc w:val="both"/>
        <w:rPr>
          <w:rFonts w:ascii="Times New Roman" w:hAnsi="Times New Roman" w:cs="Times New Roman"/>
          <w:b/>
          <w:sz w:val="32"/>
          <w:szCs w:val="32"/>
        </w:rPr>
      </w:pPr>
      <w:r>
        <w:rPr>
          <w:rFonts w:ascii="Times New Roman" w:hAnsi="Times New Roman" w:cs="Times New Roman"/>
          <w:b/>
          <w:sz w:val="32"/>
          <w:szCs w:val="32"/>
        </w:rPr>
        <w:t>Darbe Direncini Etkileyen Faktörler</w:t>
      </w:r>
    </w:p>
    <w:p w:rsidR="00872C00" w:rsidRPr="00872C00" w:rsidRDefault="00872C00" w:rsidP="00872C00">
      <w:pPr>
        <w:pStyle w:val="ListeParagraf"/>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Çentik Etkisi: </w:t>
      </w:r>
    </w:p>
    <w:p w:rsidR="00872C00" w:rsidRDefault="00872C00" w:rsidP="00872C00">
      <w:pPr>
        <w:spacing w:line="360" w:lineRule="auto"/>
        <w:ind w:firstLine="708"/>
        <w:jc w:val="both"/>
        <w:rPr>
          <w:rFonts w:ascii="Times New Roman" w:hAnsi="Times New Roman" w:cs="Times New Roman"/>
          <w:sz w:val="24"/>
          <w:szCs w:val="24"/>
        </w:rPr>
      </w:pPr>
      <w:r w:rsidRPr="00872C00">
        <w:rPr>
          <w:rFonts w:ascii="Times New Roman" w:hAnsi="Times New Roman" w:cs="Times New Roman"/>
          <w:sz w:val="24"/>
          <w:szCs w:val="24"/>
        </w:rPr>
        <w:t xml:space="preserve">Çentikli bir parça zorlandığı </w:t>
      </w:r>
      <w:r>
        <w:rPr>
          <w:rFonts w:ascii="Times New Roman" w:hAnsi="Times New Roman" w:cs="Times New Roman"/>
          <w:sz w:val="24"/>
          <w:szCs w:val="24"/>
        </w:rPr>
        <w:t xml:space="preserve">zaman çentiğin tabanına dik bir </w:t>
      </w:r>
      <w:r w:rsidRPr="00872C00">
        <w:rPr>
          <w:rFonts w:ascii="Times New Roman" w:hAnsi="Times New Roman" w:cs="Times New Roman"/>
          <w:sz w:val="24"/>
          <w:szCs w:val="24"/>
        </w:rPr>
        <w:t>gerilme meydana gelir. Kırılmanın başlaması bu g</w:t>
      </w:r>
      <w:r>
        <w:rPr>
          <w:rFonts w:ascii="Times New Roman" w:hAnsi="Times New Roman" w:cs="Times New Roman"/>
          <w:sz w:val="24"/>
          <w:szCs w:val="24"/>
        </w:rPr>
        <w:t xml:space="preserve">erilmenin etkisiyle olur. Deney </w:t>
      </w:r>
      <w:r w:rsidRPr="00872C00">
        <w:rPr>
          <w:rFonts w:ascii="Times New Roman" w:hAnsi="Times New Roman" w:cs="Times New Roman"/>
          <w:sz w:val="24"/>
          <w:szCs w:val="24"/>
        </w:rPr>
        <w:t>parçasının kırılabilmesi için bu normal gerilmenin, k</w:t>
      </w:r>
      <w:r>
        <w:rPr>
          <w:rFonts w:ascii="Times New Roman" w:hAnsi="Times New Roman" w:cs="Times New Roman"/>
          <w:sz w:val="24"/>
          <w:szCs w:val="24"/>
        </w:rPr>
        <w:t xml:space="preserve">ristalleri bir arada tutan veya </w:t>
      </w:r>
      <w:r w:rsidRPr="00872C00">
        <w:rPr>
          <w:rFonts w:ascii="Times New Roman" w:hAnsi="Times New Roman" w:cs="Times New Roman"/>
          <w:sz w:val="24"/>
          <w:szCs w:val="24"/>
        </w:rPr>
        <w:t xml:space="preserve">kristallerin kaymasına karşı koyan </w:t>
      </w:r>
      <w:proofErr w:type="spellStart"/>
      <w:r w:rsidRPr="00872C00">
        <w:rPr>
          <w:rFonts w:ascii="Times New Roman" w:hAnsi="Times New Roman" w:cs="Times New Roman"/>
          <w:sz w:val="24"/>
          <w:szCs w:val="24"/>
        </w:rPr>
        <w:t>kohezif</w:t>
      </w:r>
      <w:proofErr w:type="spellEnd"/>
      <w:r w:rsidRPr="00872C00">
        <w:rPr>
          <w:rFonts w:ascii="Times New Roman" w:hAnsi="Times New Roman" w:cs="Times New Roman"/>
          <w:sz w:val="24"/>
          <w:szCs w:val="24"/>
        </w:rPr>
        <w:t xml:space="preserve"> da</w:t>
      </w:r>
      <w:r>
        <w:rPr>
          <w:rFonts w:ascii="Times New Roman" w:hAnsi="Times New Roman" w:cs="Times New Roman"/>
          <w:sz w:val="24"/>
          <w:szCs w:val="24"/>
        </w:rPr>
        <w:t xml:space="preserve">yanımdan yüksek olması gerekir. </w:t>
      </w:r>
      <w:r w:rsidRPr="00872C00">
        <w:rPr>
          <w:rFonts w:ascii="Times New Roman" w:hAnsi="Times New Roman" w:cs="Times New Roman"/>
          <w:sz w:val="24"/>
          <w:szCs w:val="24"/>
        </w:rPr>
        <w:t>Deney parçası plastik deformasyona uğramada</w:t>
      </w:r>
      <w:r>
        <w:rPr>
          <w:rFonts w:ascii="Times New Roman" w:hAnsi="Times New Roman" w:cs="Times New Roman"/>
          <w:sz w:val="24"/>
          <w:szCs w:val="24"/>
        </w:rPr>
        <w:t xml:space="preserve">n bu durum meydana gelirse buna </w:t>
      </w:r>
      <w:r w:rsidRPr="00872C00">
        <w:rPr>
          <w:rFonts w:ascii="Times New Roman" w:hAnsi="Times New Roman" w:cs="Times New Roman"/>
          <w:sz w:val="24"/>
          <w:szCs w:val="24"/>
        </w:rPr>
        <w:t xml:space="preserve">gevrek kırılma denir. Yüzeyin görünüşü kristalindir. </w:t>
      </w:r>
      <w:r>
        <w:rPr>
          <w:rFonts w:ascii="Times New Roman" w:hAnsi="Times New Roman" w:cs="Times New Roman"/>
          <w:sz w:val="24"/>
          <w:szCs w:val="24"/>
        </w:rPr>
        <w:t xml:space="preserve">Kristallerin ayrılması şeklinde </w:t>
      </w:r>
      <w:r w:rsidRPr="00872C00">
        <w:rPr>
          <w:rFonts w:ascii="Times New Roman" w:hAnsi="Times New Roman" w:cs="Times New Roman"/>
          <w:sz w:val="24"/>
          <w:szCs w:val="24"/>
        </w:rPr>
        <w:t>meydana gelen bu kırılmada kırılan yüzey düz bir ayr</w:t>
      </w:r>
      <w:r>
        <w:rPr>
          <w:rFonts w:ascii="Times New Roman" w:hAnsi="Times New Roman" w:cs="Times New Roman"/>
          <w:sz w:val="24"/>
          <w:szCs w:val="24"/>
        </w:rPr>
        <w:t xml:space="preserve">ılma yüzeyidir. Deney sırasında </w:t>
      </w:r>
      <w:r w:rsidRPr="00872C00">
        <w:rPr>
          <w:rFonts w:ascii="Times New Roman" w:hAnsi="Times New Roman" w:cs="Times New Roman"/>
          <w:sz w:val="24"/>
          <w:szCs w:val="24"/>
        </w:rPr>
        <w:t xml:space="preserve">kırılmadan önce çoğu zaman plastik deformasyon </w:t>
      </w:r>
      <w:r>
        <w:rPr>
          <w:rFonts w:ascii="Times New Roman" w:hAnsi="Times New Roman" w:cs="Times New Roman"/>
          <w:sz w:val="24"/>
          <w:szCs w:val="24"/>
        </w:rPr>
        <w:t xml:space="preserve">meydana gelir. Uygulanan kuvvet </w:t>
      </w:r>
      <w:r w:rsidRPr="00872C00">
        <w:rPr>
          <w:rFonts w:ascii="Times New Roman" w:hAnsi="Times New Roman" w:cs="Times New Roman"/>
          <w:sz w:val="24"/>
          <w:szCs w:val="24"/>
        </w:rPr>
        <w:t>etkisiyle normal gerilmeye ilaveten bununla 45</w:t>
      </w:r>
      <w:r w:rsidRPr="00872C00">
        <w:rPr>
          <w:rFonts w:ascii="Times New Roman" w:hAnsi="Times New Roman" w:cs="Times New Roman"/>
          <w:sz w:val="24"/>
          <w:szCs w:val="24"/>
          <w:vertAlign w:val="superscript"/>
        </w:rPr>
        <w:t>o</w:t>
      </w:r>
      <w:r>
        <w:rPr>
          <w:rFonts w:ascii="Times New Roman" w:hAnsi="Times New Roman" w:cs="Times New Roman"/>
          <w:sz w:val="24"/>
          <w:szCs w:val="24"/>
        </w:rPr>
        <w:t xml:space="preserve"> farklı yönde kayma gerilmeleri </w:t>
      </w:r>
      <w:r w:rsidRPr="00872C00">
        <w:rPr>
          <w:rFonts w:ascii="Times New Roman" w:hAnsi="Times New Roman" w:cs="Times New Roman"/>
          <w:sz w:val="24"/>
          <w:szCs w:val="24"/>
        </w:rPr>
        <w:t xml:space="preserve">meydana gelir. Kayma gerilmesi, malzemenin </w:t>
      </w:r>
      <w:r>
        <w:rPr>
          <w:rFonts w:ascii="Times New Roman" w:hAnsi="Times New Roman" w:cs="Times New Roman"/>
          <w:sz w:val="24"/>
          <w:szCs w:val="24"/>
        </w:rPr>
        <w:t xml:space="preserve">kayma dayanımının (kritik kayma </w:t>
      </w:r>
      <w:r w:rsidRPr="00872C00">
        <w:rPr>
          <w:rFonts w:ascii="Times New Roman" w:hAnsi="Times New Roman" w:cs="Times New Roman"/>
          <w:sz w:val="24"/>
          <w:szCs w:val="24"/>
        </w:rPr>
        <w:t xml:space="preserve">gerilmesi) üstünde bir değere ulaştığında malzeme </w:t>
      </w:r>
      <w:r>
        <w:rPr>
          <w:rFonts w:ascii="Times New Roman" w:hAnsi="Times New Roman" w:cs="Times New Roman"/>
          <w:sz w:val="24"/>
          <w:szCs w:val="24"/>
        </w:rPr>
        <w:t xml:space="preserve">elastik bölgeyi aşar ve plastik </w:t>
      </w:r>
      <w:r w:rsidRPr="00872C00">
        <w:rPr>
          <w:rFonts w:ascii="Times New Roman" w:hAnsi="Times New Roman" w:cs="Times New Roman"/>
          <w:sz w:val="24"/>
          <w:szCs w:val="24"/>
        </w:rPr>
        <w:t>deformasyon meydana gelir. Kırılmadan önce plas</w:t>
      </w:r>
      <w:r>
        <w:rPr>
          <w:rFonts w:ascii="Times New Roman" w:hAnsi="Times New Roman" w:cs="Times New Roman"/>
          <w:sz w:val="24"/>
          <w:szCs w:val="24"/>
        </w:rPr>
        <w:t xml:space="preserve">tik deformasyon oluşuyorsa buna </w:t>
      </w:r>
      <w:proofErr w:type="spellStart"/>
      <w:r w:rsidRPr="00872C00">
        <w:rPr>
          <w:rFonts w:ascii="Times New Roman" w:hAnsi="Times New Roman" w:cs="Times New Roman"/>
          <w:sz w:val="24"/>
          <w:szCs w:val="24"/>
        </w:rPr>
        <w:t>sünek</w:t>
      </w:r>
      <w:proofErr w:type="spellEnd"/>
      <w:r w:rsidRPr="00872C00">
        <w:rPr>
          <w:rFonts w:ascii="Times New Roman" w:hAnsi="Times New Roman" w:cs="Times New Roman"/>
          <w:sz w:val="24"/>
          <w:szCs w:val="24"/>
        </w:rPr>
        <w:t xml:space="preserve"> kırılma denir. Bu durumda kırılan yüzey girint</w:t>
      </w:r>
      <w:r>
        <w:rPr>
          <w:rFonts w:ascii="Times New Roman" w:hAnsi="Times New Roman" w:cs="Times New Roman"/>
          <w:sz w:val="24"/>
          <w:szCs w:val="24"/>
        </w:rPr>
        <w:t xml:space="preserve">ili çıkıntılı bir görünümdedir. </w:t>
      </w:r>
      <w:r w:rsidRPr="00872C00">
        <w:rPr>
          <w:rFonts w:ascii="Times New Roman" w:hAnsi="Times New Roman" w:cs="Times New Roman"/>
          <w:sz w:val="24"/>
          <w:szCs w:val="24"/>
        </w:rPr>
        <w:t xml:space="preserve">Malzemenin gevrek veya </w:t>
      </w:r>
      <w:proofErr w:type="spellStart"/>
      <w:r w:rsidRPr="00872C00">
        <w:rPr>
          <w:rFonts w:ascii="Times New Roman" w:hAnsi="Times New Roman" w:cs="Times New Roman"/>
          <w:sz w:val="24"/>
          <w:szCs w:val="24"/>
        </w:rPr>
        <w:t>sünek</w:t>
      </w:r>
      <w:proofErr w:type="spellEnd"/>
      <w:r w:rsidRPr="00872C00">
        <w:rPr>
          <w:rFonts w:ascii="Times New Roman" w:hAnsi="Times New Roman" w:cs="Times New Roman"/>
          <w:sz w:val="24"/>
          <w:szCs w:val="24"/>
        </w:rPr>
        <w:t xml:space="preserve"> davranışı, nor</w:t>
      </w:r>
      <w:r>
        <w:rPr>
          <w:rFonts w:ascii="Times New Roman" w:hAnsi="Times New Roman" w:cs="Times New Roman"/>
          <w:sz w:val="24"/>
          <w:szCs w:val="24"/>
        </w:rPr>
        <w:t xml:space="preserve">mal gerilmenin </w:t>
      </w:r>
      <w:proofErr w:type="spellStart"/>
      <w:r>
        <w:rPr>
          <w:rFonts w:ascii="Times New Roman" w:hAnsi="Times New Roman" w:cs="Times New Roman"/>
          <w:sz w:val="24"/>
          <w:szCs w:val="24"/>
        </w:rPr>
        <w:t>kohezif</w:t>
      </w:r>
      <w:proofErr w:type="spellEnd"/>
      <w:r>
        <w:rPr>
          <w:rFonts w:ascii="Times New Roman" w:hAnsi="Times New Roman" w:cs="Times New Roman"/>
          <w:sz w:val="24"/>
          <w:szCs w:val="24"/>
        </w:rPr>
        <w:t xml:space="preserve"> dayanımı </w:t>
      </w:r>
      <w:r w:rsidRPr="00872C00">
        <w:rPr>
          <w:rFonts w:ascii="Times New Roman" w:hAnsi="Times New Roman" w:cs="Times New Roman"/>
          <w:sz w:val="24"/>
          <w:szCs w:val="24"/>
        </w:rPr>
        <w:t>aşmasından önce kayma gerilmesinin kayma dayan</w:t>
      </w:r>
      <w:r>
        <w:rPr>
          <w:rFonts w:ascii="Times New Roman" w:hAnsi="Times New Roman" w:cs="Times New Roman"/>
          <w:sz w:val="24"/>
          <w:szCs w:val="24"/>
        </w:rPr>
        <w:t xml:space="preserve">ımını aşıp aşmamasına bağlıdır. </w:t>
      </w:r>
      <w:r w:rsidRPr="00872C00">
        <w:rPr>
          <w:rFonts w:ascii="Times New Roman" w:hAnsi="Times New Roman" w:cs="Times New Roman"/>
          <w:sz w:val="24"/>
          <w:szCs w:val="24"/>
        </w:rPr>
        <w:t>Çentik daha keskin yapılırsa çentiğin tabanındaki n</w:t>
      </w:r>
      <w:r>
        <w:rPr>
          <w:rFonts w:ascii="Times New Roman" w:hAnsi="Times New Roman" w:cs="Times New Roman"/>
          <w:sz w:val="24"/>
          <w:szCs w:val="24"/>
        </w:rPr>
        <w:t xml:space="preserve">ormal gerilme kayma gerilmesine </w:t>
      </w:r>
      <w:r w:rsidRPr="00872C00">
        <w:rPr>
          <w:rFonts w:ascii="Times New Roman" w:hAnsi="Times New Roman" w:cs="Times New Roman"/>
          <w:sz w:val="24"/>
          <w:szCs w:val="24"/>
        </w:rPr>
        <w:t>oranla artmış olacak ve deney parçasında daha çok gevr</w:t>
      </w:r>
      <w:r>
        <w:rPr>
          <w:rFonts w:ascii="Times New Roman" w:hAnsi="Times New Roman" w:cs="Times New Roman"/>
          <w:sz w:val="24"/>
          <w:szCs w:val="24"/>
        </w:rPr>
        <w:t xml:space="preserve">ek kırılma gerçekleşecektir. </w:t>
      </w:r>
      <w:r w:rsidRPr="00872C00">
        <w:rPr>
          <w:rFonts w:ascii="Times New Roman" w:hAnsi="Times New Roman" w:cs="Times New Roman"/>
          <w:sz w:val="24"/>
          <w:szCs w:val="24"/>
        </w:rPr>
        <w:t>Öte yandan çentik ve deformasyon hızı a</w:t>
      </w:r>
      <w:r>
        <w:rPr>
          <w:rFonts w:ascii="Times New Roman" w:hAnsi="Times New Roman" w:cs="Times New Roman"/>
          <w:sz w:val="24"/>
          <w:szCs w:val="24"/>
        </w:rPr>
        <w:t xml:space="preserve">ynı kalmak şartıyla, sıcaklığın </w:t>
      </w:r>
      <w:r w:rsidRPr="00872C00">
        <w:rPr>
          <w:rFonts w:ascii="Times New Roman" w:hAnsi="Times New Roman" w:cs="Times New Roman"/>
          <w:sz w:val="24"/>
          <w:szCs w:val="24"/>
        </w:rPr>
        <w:t xml:space="preserve">yükselmesiyle kayma dayanımı düşecek ve </w:t>
      </w:r>
      <w:proofErr w:type="spellStart"/>
      <w:r w:rsidRPr="00872C00">
        <w:rPr>
          <w:rFonts w:ascii="Times New Roman" w:hAnsi="Times New Roman" w:cs="Times New Roman"/>
          <w:sz w:val="24"/>
          <w:szCs w:val="24"/>
        </w:rPr>
        <w:t>sünek</w:t>
      </w:r>
      <w:proofErr w:type="spellEnd"/>
      <w:r w:rsidRPr="00872C00">
        <w:rPr>
          <w:rFonts w:ascii="Times New Roman" w:hAnsi="Times New Roman" w:cs="Times New Roman"/>
          <w:sz w:val="24"/>
          <w:szCs w:val="24"/>
        </w:rPr>
        <w:t xml:space="preserve"> b</w:t>
      </w:r>
      <w:r>
        <w:rPr>
          <w:rFonts w:ascii="Times New Roman" w:hAnsi="Times New Roman" w:cs="Times New Roman"/>
          <w:sz w:val="24"/>
          <w:szCs w:val="24"/>
        </w:rPr>
        <w:t xml:space="preserve">ir kırılma gözlenecektir. </w:t>
      </w:r>
    </w:p>
    <w:p w:rsidR="00B92383" w:rsidRDefault="00B92383" w:rsidP="00B92383">
      <w:pPr>
        <w:pStyle w:val="ListeParagraf"/>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Sıcaklık</w:t>
      </w:r>
      <w:r>
        <w:rPr>
          <w:rFonts w:ascii="Times New Roman" w:hAnsi="Times New Roman" w:cs="Times New Roman"/>
          <w:b/>
          <w:sz w:val="24"/>
          <w:szCs w:val="24"/>
        </w:rPr>
        <w:t xml:space="preserve"> Etkisi: </w:t>
      </w:r>
    </w:p>
    <w:p w:rsidR="00B92383" w:rsidRDefault="00B92383" w:rsidP="00B92383">
      <w:pPr>
        <w:spacing w:line="360" w:lineRule="auto"/>
        <w:ind w:firstLine="708"/>
        <w:jc w:val="both"/>
        <w:rPr>
          <w:rFonts w:ascii="Times New Roman" w:hAnsi="Times New Roman" w:cs="Times New Roman"/>
          <w:sz w:val="24"/>
          <w:szCs w:val="24"/>
        </w:rPr>
      </w:pPr>
      <w:r w:rsidRPr="00B92383">
        <w:rPr>
          <w:rFonts w:ascii="Times New Roman" w:hAnsi="Times New Roman" w:cs="Times New Roman"/>
          <w:sz w:val="24"/>
          <w:szCs w:val="24"/>
        </w:rPr>
        <w:t>Değişik sıcaklıklarda yapılan darbe deneyleri o malzemenin</w:t>
      </w:r>
      <w:r w:rsidRPr="00B92383">
        <w:rPr>
          <w:rFonts w:ascii="Times New Roman" w:hAnsi="Times New Roman" w:cs="Times New Roman"/>
          <w:sz w:val="24"/>
          <w:szCs w:val="24"/>
        </w:rPr>
        <w:t xml:space="preserve"> </w:t>
      </w:r>
      <w:r w:rsidRPr="00B92383">
        <w:rPr>
          <w:rFonts w:ascii="Times New Roman" w:hAnsi="Times New Roman" w:cs="Times New Roman"/>
          <w:sz w:val="24"/>
          <w:szCs w:val="24"/>
        </w:rPr>
        <w:t>darbe direnci hakkında daha anlamlı sonuçlar verir. Genel olarak sıcaklık düştükçe</w:t>
      </w:r>
      <w:r w:rsidRPr="00B92383">
        <w:rPr>
          <w:rFonts w:ascii="Times New Roman" w:hAnsi="Times New Roman" w:cs="Times New Roman"/>
          <w:sz w:val="24"/>
          <w:szCs w:val="24"/>
        </w:rPr>
        <w:t xml:space="preserve"> </w:t>
      </w:r>
      <w:r w:rsidRPr="00B92383">
        <w:rPr>
          <w:rFonts w:ascii="Times New Roman" w:hAnsi="Times New Roman" w:cs="Times New Roman"/>
          <w:sz w:val="24"/>
          <w:szCs w:val="24"/>
        </w:rPr>
        <w:t>malzemenin darbe direnci de düşmektedir.</w:t>
      </w:r>
    </w:p>
    <w:p w:rsidR="00B92383" w:rsidRDefault="00B92383" w:rsidP="00B92383">
      <w:pPr>
        <w:pStyle w:val="ListeParagraf"/>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Bileşimin</w:t>
      </w:r>
      <w:r>
        <w:rPr>
          <w:rFonts w:ascii="Times New Roman" w:hAnsi="Times New Roman" w:cs="Times New Roman"/>
          <w:b/>
          <w:sz w:val="24"/>
          <w:szCs w:val="24"/>
        </w:rPr>
        <w:t xml:space="preserve"> Etkisi: </w:t>
      </w:r>
    </w:p>
    <w:p w:rsidR="00B92383" w:rsidRDefault="00B92383" w:rsidP="00B92383">
      <w:pPr>
        <w:spacing w:line="360" w:lineRule="auto"/>
        <w:ind w:firstLine="708"/>
        <w:jc w:val="both"/>
        <w:rPr>
          <w:rFonts w:ascii="Times New Roman" w:hAnsi="Times New Roman" w:cs="Times New Roman"/>
          <w:sz w:val="24"/>
          <w:szCs w:val="24"/>
        </w:rPr>
      </w:pPr>
      <w:r w:rsidRPr="00B92383">
        <w:rPr>
          <w:rFonts w:ascii="Times New Roman" w:hAnsi="Times New Roman" w:cs="Times New Roman"/>
          <w:sz w:val="24"/>
          <w:szCs w:val="24"/>
        </w:rPr>
        <w:t>Çeliklerde karbon ve diğer</w:t>
      </w:r>
      <w:r>
        <w:rPr>
          <w:rFonts w:ascii="Times New Roman" w:hAnsi="Times New Roman" w:cs="Times New Roman"/>
          <w:sz w:val="24"/>
          <w:szCs w:val="24"/>
        </w:rPr>
        <w:t xml:space="preserve"> alaşım elementleri belirli bir </w:t>
      </w:r>
      <w:r w:rsidRPr="00B92383">
        <w:rPr>
          <w:rFonts w:ascii="Times New Roman" w:hAnsi="Times New Roman" w:cs="Times New Roman"/>
          <w:sz w:val="24"/>
          <w:szCs w:val="24"/>
        </w:rPr>
        <w:t>sıcaklıkta darbe mukavemetini etkiledikleri gibi geçiş sıcaklığını da etkilerler.</w:t>
      </w:r>
    </w:p>
    <w:p w:rsidR="00B92383" w:rsidRDefault="00B92383" w:rsidP="00B92383">
      <w:pPr>
        <w:spacing w:line="360" w:lineRule="auto"/>
        <w:ind w:firstLine="708"/>
        <w:jc w:val="both"/>
        <w:rPr>
          <w:rFonts w:ascii="Times New Roman" w:hAnsi="Times New Roman" w:cs="Times New Roman"/>
          <w:sz w:val="24"/>
          <w:szCs w:val="24"/>
        </w:rPr>
      </w:pPr>
      <w:r w:rsidRPr="00B92383">
        <w:rPr>
          <w:rFonts w:ascii="Times New Roman" w:hAnsi="Times New Roman" w:cs="Times New Roman"/>
          <w:sz w:val="24"/>
          <w:szCs w:val="24"/>
        </w:rPr>
        <w:lastRenderedPageBreak/>
        <w:t xml:space="preserve">Çeliklerde karbon miktarı arttıkça </w:t>
      </w:r>
      <w:proofErr w:type="spellStart"/>
      <w:r w:rsidRPr="00B92383">
        <w:rPr>
          <w:rFonts w:ascii="Times New Roman" w:hAnsi="Times New Roman" w:cs="Times New Roman"/>
          <w:sz w:val="24"/>
          <w:szCs w:val="24"/>
        </w:rPr>
        <w:t>süneklik</w:t>
      </w:r>
      <w:proofErr w:type="spellEnd"/>
      <w:r w:rsidRPr="00B92383">
        <w:rPr>
          <w:rFonts w:ascii="Times New Roman" w:hAnsi="Times New Roman" w:cs="Times New Roman"/>
          <w:sz w:val="24"/>
          <w:szCs w:val="24"/>
        </w:rPr>
        <w:t xml:space="preserve"> azalmakta ve geçiş sıcaklığı artmaktadır.</w:t>
      </w:r>
      <w:r>
        <w:rPr>
          <w:rFonts w:ascii="Times New Roman" w:hAnsi="Times New Roman" w:cs="Times New Roman"/>
          <w:sz w:val="24"/>
          <w:szCs w:val="24"/>
        </w:rPr>
        <w:t xml:space="preserve"> </w:t>
      </w:r>
      <w:r w:rsidRPr="00B92383">
        <w:rPr>
          <w:rFonts w:ascii="Times New Roman" w:hAnsi="Times New Roman" w:cs="Times New Roman"/>
          <w:sz w:val="24"/>
          <w:szCs w:val="24"/>
        </w:rPr>
        <w:t>Diğer alaşım elementleri de darbe direncine ve geçiş sıc</w:t>
      </w:r>
      <w:r>
        <w:rPr>
          <w:rFonts w:ascii="Times New Roman" w:hAnsi="Times New Roman" w:cs="Times New Roman"/>
          <w:sz w:val="24"/>
          <w:szCs w:val="24"/>
        </w:rPr>
        <w:t xml:space="preserve">aklığına etki eder. </w:t>
      </w:r>
      <w:r w:rsidRPr="00B92383">
        <w:rPr>
          <w:rFonts w:ascii="Times New Roman" w:hAnsi="Times New Roman" w:cs="Times New Roman"/>
          <w:sz w:val="24"/>
          <w:szCs w:val="24"/>
        </w:rPr>
        <w:t>Örneğin Fe-%0.05 C içeren bir çeliğe Mn ilavesi geçiş sıcaklığını düşürmekted</w:t>
      </w:r>
      <w:r>
        <w:rPr>
          <w:rFonts w:ascii="Times New Roman" w:hAnsi="Times New Roman" w:cs="Times New Roman"/>
          <w:sz w:val="24"/>
          <w:szCs w:val="24"/>
        </w:rPr>
        <w:t xml:space="preserve">ir. Fe- </w:t>
      </w:r>
      <w:r w:rsidRPr="00B92383">
        <w:rPr>
          <w:rFonts w:ascii="Times New Roman" w:hAnsi="Times New Roman" w:cs="Times New Roman"/>
          <w:sz w:val="24"/>
          <w:szCs w:val="24"/>
        </w:rPr>
        <w:t xml:space="preserve">%0.05 C içeren alaşımın geçiş sıcaklığı 70 </w:t>
      </w:r>
      <w:proofErr w:type="spellStart"/>
      <w:r w:rsidRPr="00B92383">
        <w:rPr>
          <w:rFonts w:ascii="Times New Roman" w:hAnsi="Times New Roman" w:cs="Times New Roman"/>
          <w:sz w:val="24"/>
          <w:szCs w:val="24"/>
          <w:vertAlign w:val="superscript"/>
        </w:rPr>
        <w:t>o</w:t>
      </w:r>
      <w:r w:rsidRPr="00B92383">
        <w:rPr>
          <w:rFonts w:ascii="Times New Roman" w:hAnsi="Times New Roman" w:cs="Times New Roman"/>
          <w:sz w:val="24"/>
          <w:szCs w:val="24"/>
        </w:rPr>
        <w:t>C</w:t>
      </w:r>
      <w:proofErr w:type="spellEnd"/>
      <w:r w:rsidRPr="00B92383">
        <w:rPr>
          <w:rFonts w:ascii="Times New Roman" w:hAnsi="Times New Roman" w:cs="Times New Roman"/>
          <w:sz w:val="24"/>
          <w:szCs w:val="24"/>
        </w:rPr>
        <w:t xml:space="preserve"> ike</w:t>
      </w:r>
      <w:r>
        <w:rPr>
          <w:rFonts w:ascii="Times New Roman" w:hAnsi="Times New Roman" w:cs="Times New Roman"/>
          <w:sz w:val="24"/>
          <w:szCs w:val="24"/>
        </w:rPr>
        <w:t>n, %</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Mn ilavesiyle 10 </w:t>
      </w:r>
      <w:proofErr w:type="spellStart"/>
      <w:r w:rsidRPr="00B92383">
        <w:rPr>
          <w:rFonts w:ascii="Times New Roman" w:hAnsi="Times New Roman" w:cs="Times New Roman"/>
          <w:sz w:val="24"/>
          <w:szCs w:val="24"/>
          <w:vertAlign w:val="superscript"/>
        </w:rPr>
        <w:t>o</w:t>
      </w:r>
      <w:r>
        <w:rPr>
          <w:rFonts w:ascii="Times New Roman" w:hAnsi="Times New Roman" w:cs="Times New Roman"/>
          <w:sz w:val="24"/>
          <w:szCs w:val="24"/>
        </w:rPr>
        <w:t>C’ye</w:t>
      </w:r>
      <w:proofErr w:type="spellEnd"/>
      <w:r>
        <w:rPr>
          <w:rFonts w:ascii="Times New Roman" w:hAnsi="Times New Roman" w:cs="Times New Roman"/>
          <w:sz w:val="24"/>
          <w:szCs w:val="24"/>
        </w:rPr>
        <w:t xml:space="preserve">, </w:t>
      </w:r>
      <w:r w:rsidRPr="00B92383">
        <w:rPr>
          <w:rFonts w:ascii="Times New Roman" w:hAnsi="Times New Roman" w:cs="Times New Roman"/>
          <w:sz w:val="24"/>
          <w:szCs w:val="24"/>
        </w:rPr>
        <w:t xml:space="preserve">%1 Mn ilavesiyle –20 </w:t>
      </w:r>
      <w:proofErr w:type="spellStart"/>
      <w:r w:rsidRPr="00B92383">
        <w:rPr>
          <w:rFonts w:ascii="Times New Roman" w:hAnsi="Times New Roman" w:cs="Times New Roman"/>
          <w:sz w:val="24"/>
          <w:szCs w:val="24"/>
          <w:vertAlign w:val="superscript"/>
        </w:rPr>
        <w:t>o</w:t>
      </w:r>
      <w:r w:rsidRPr="00B92383">
        <w:rPr>
          <w:rFonts w:ascii="Times New Roman" w:hAnsi="Times New Roman" w:cs="Times New Roman"/>
          <w:sz w:val="24"/>
          <w:szCs w:val="24"/>
        </w:rPr>
        <w:t>C’ye</w:t>
      </w:r>
      <w:proofErr w:type="spellEnd"/>
      <w:r w:rsidRPr="00B92383">
        <w:rPr>
          <w:rFonts w:ascii="Times New Roman" w:hAnsi="Times New Roman" w:cs="Times New Roman"/>
          <w:sz w:val="24"/>
          <w:szCs w:val="24"/>
        </w:rPr>
        <w:t xml:space="preserve"> ve %2 Mn ilavesi</w:t>
      </w:r>
      <w:r>
        <w:rPr>
          <w:rFonts w:ascii="Times New Roman" w:hAnsi="Times New Roman" w:cs="Times New Roman"/>
          <w:sz w:val="24"/>
          <w:szCs w:val="24"/>
        </w:rPr>
        <w:t>yle de -60</w:t>
      </w:r>
      <w:r w:rsidRPr="00B92383">
        <w:rPr>
          <w:rFonts w:ascii="Times New Roman" w:hAnsi="Times New Roman" w:cs="Times New Roman"/>
          <w:sz w:val="24"/>
          <w:szCs w:val="24"/>
          <w:vertAlign w:val="superscript"/>
        </w:rPr>
        <w:t>o</w:t>
      </w:r>
      <w:r>
        <w:rPr>
          <w:rFonts w:ascii="Times New Roman" w:hAnsi="Times New Roman" w:cs="Times New Roman"/>
          <w:sz w:val="24"/>
          <w:szCs w:val="24"/>
        </w:rPr>
        <w:t xml:space="preserve">C’den daha düşük bir </w:t>
      </w:r>
      <w:r w:rsidRPr="00B92383">
        <w:rPr>
          <w:rFonts w:ascii="Times New Roman" w:hAnsi="Times New Roman" w:cs="Times New Roman"/>
          <w:sz w:val="24"/>
          <w:szCs w:val="24"/>
        </w:rPr>
        <w:t>değere inilmektedir. Mn/C oranının artmasıyla geçiş</w:t>
      </w:r>
      <w:r>
        <w:rPr>
          <w:rFonts w:ascii="Times New Roman" w:hAnsi="Times New Roman" w:cs="Times New Roman"/>
          <w:sz w:val="24"/>
          <w:szCs w:val="24"/>
        </w:rPr>
        <w:t xml:space="preserve"> sıcaklığı azalır. Pratikte, Mn </w:t>
      </w:r>
      <w:r w:rsidRPr="00B92383">
        <w:rPr>
          <w:rFonts w:ascii="Times New Roman" w:hAnsi="Times New Roman" w:cs="Times New Roman"/>
          <w:sz w:val="24"/>
          <w:szCs w:val="24"/>
        </w:rPr>
        <w:t>içeriği %</w:t>
      </w:r>
      <w:proofErr w:type="gramStart"/>
      <w:r w:rsidRPr="00B92383">
        <w:rPr>
          <w:rFonts w:ascii="Times New Roman" w:hAnsi="Times New Roman" w:cs="Times New Roman"/>
          <w:sz w:val="24"/>
          <w:szCs w:val="24"/>
        </w:rPr>
        <w:t>1.4’ün</w:t>
      </w:r>
      <w:proofErr w:type="gramEnd"/>
      <w:r w:rsidRPr="00B92383">
        <w:rPr>
          <w:rFonts w:ascii="Times New Roman" w:hAnsi="Times New Roman" w:cs="Times New Roman"/>
          <w:sz w:val="24"/>
          <w:szCs w:val="24"/>
        </w:rPr>
        <w:t xml:space="preserve"> üzerinde ve %2 C olması istenen çekme özelliklerini sağlamaktadır</w:t>
      </w:r>
      <w:r>
        <w:rPr>
          <w:rFonts w:ascii="Times New Roman" w:hAnsi="Times New Roman" w:cs="Times New Roman"/>
          <w:sz w:val="24"/>
          <w:szCs w:val="24"/>
        </w:rPr>
        <w:t>.</w:t>
      </w:r>
    </w:p>
    <w:p w:rsidR="00B92383" w:rsidRPr="00B92383" w:rsidRDefault="00B92383" w:rsidP="00B92383">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190875" cy="25812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581275"/>
                    </a:xfrm>
                    <a:prstGeom prst="rect">
                      <a:avLst/>
                    </a:prstGeom>
                    <a:noFill/>
                    <a:ln>
                      <a:noFill/>
                    </a:ln>
                  </pic:spPr>
                </pic:pic>
              </a:graphicData>
            </a:graphic>
          </wp:inline>
        </w:drawing>
      </w:r>
    </w:p>
    <w:p w:rsidR="00B92383" w:rsidRDefault="00B92383" w:rsidP="00B92383">
      <w:pPr>
        <w:pStyle w:val="ListeParagraf"/>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Tane Boyutunun</w:t>
      </w:r>
      <w:r>
        <w:rPr>
          <w:rFonts w:ascii="Times New Roman" w:hAnsi="Times New Roman" w:cs="Times New Roman"/>
          <w:b/>
          <w:sz w:val="24"/>
          <w:szCs w:val="24"/>
        </w:rPr>
        <w:t xml:space="preserve"> Etkisi: </w:t>
      </w:r>
    </w:p>
    <w:p w:rsidR="00B92383" w:rsidRDefault="00B92383" w:rsidP="00B92383">
      <w:pPr>
        <w:spacing w:line="360" w:lineRule="auto"/>
        <w:ind w:firstLine="708"/>
        <w:jc w:val="both"/>
        <w:rPr>
          <w:rFonts w:ascii="Times New Roman" w:hAnsi="Times New Roman" w:cs="Times New Roman"/>
          <w:sz w:val="24"/>
          <w:szCs w:val="24"/>
        </w:rPr>
      </w:pPr>
      <w:r w:rsidRPr="00B92383">
        <w:rPr>
          <w:rFonts w:ascii="Times New Roman" w:hAnsi="Times New Roman" w:cs="Times New Roman"/>
          <w:sz w:val="24"/>
          <w:szCs w:val="24"/>
        </w:rPr>
        <w:t>Malzemelerde, t</w:t>
      </w:r>
      <w:r>
        <w:rPr>
          <w:rFonts w:ascii="Times New Roman" w:hAnsi="Times New Roman" w:cs="Times New Roman"/>
          <w:sz w:val="24"/>
          <w:szCs w:val="24"/>
        </w:rPr>
        <w:t xml:space="preserve">ane büyüklüğü ile darbe direnci </w:t>
      </w:r>
      <w:r w:rsidRPr="00B92383">
        <w:rPr>
          <w:rFonts w:ascii="Times New Roman" w:hAnsi="Times New Roman" w:cs="Times New Roman"/>
          <w:sz w:val="24"/>
          <w:szCs w:val="24"/>
        </w:rPr>
        <w:t xml:space="preserve">arasındaki </w:t>
      </w:r>
      <w:r>
        <w:rPr>
          <w:rFonts w:ascii="Times New Roman" w:hAnsi="Times New Roman" w:cs="Times New Roman"/>
          <w:sz w:val="24"/>
          <w:szCs w:val="24"/>
        </w:rPr>
        <w:t>ilişki aşağıdaki grafikte</w:t>
      </w:r>
      <w:r w:rsidRPr="00B92383">
        <w:rPr>
          <w:rFonts w:ascii="Times New Roman" w:hAnsi="Times New Roman" w:cs="Times New Roman"/>
          <w:sz w:val="24"/>
          <w:szCs w:val="24"/>
        </w:rPr>
        <w:t xml:space="preserve"> verilmiştir. İri taneli çel</w:t>
      </w:r>
      <w:r>
        <w:rPr>
          <w:rFonts w:ascii="Times New Roman" w:hAnsi="Times New Roman" w:cs="Times New Roman"/>
          <w:sz w:val="24"/>
          <w:szCs w:val="24"/>
        </w:rPr>
        <w:t xml:space="preserve">iklerin darbe dirençleri düşük, </w:t>
      </w:r>
      <w:proofErr w:type="spellStart"/>
      <w:r w:rsidRPr="00B92383">
        <w:rPr>
          <w:rFonts w:ascii="Times New Roman" w:hAnsi="Times New Roman" w:cs="Times New Roman"/>
          <w:sz w:val="24"/>
          <w:szCs w:val="24"/>
        </w:rPr>
        <w:t>sünek</w:t>
      </w:r>
      <w:proofErr w:type="spellEnd"/>
      <w:r w:rsidRPr="00B92383">
        <w:rPr>
          <w:rFonts w:ascii="Times New Roman" w:hAnsi="Times New Roman" w:cs="Times New Roman"/>
          <w:sz w:val="24"/>
          <w:szCs w:val="24"/>
        </w:rPr>
        <w:t>-gevrek geçiş sıcaklıkları yüksektir.</w:t>
      </w:r>
    </w:p>
    <w:p w:rsidR="00B92383" w:rsidRDefault="00B92383" w:rsidP="00B92383">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200400" cy="25336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533650"/>
                    </a:xfrm>
                    <a:prstGeom prst="rect">
                      <a:avLst/>
                    </a:prstGeom>
                    <a:noFill/>
                    <a:ln>
                      <a:noFill/>
                    </a:ln>
                  </pic:spPr>
                </pic:pic>
              </a:graphicData>
            </a:graphic>
          </wp:inline>
        </w:drawing>
      </w:r>
    </w:p>
    <w:p w:rsidR="00B92383" w:rsidRDefault="00B92383" w:rsidP="00B92383">
      <w:pPr>
        <w:pStyle w:val="ListeParagraf"/>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Diğer Etkiler</w:t>
      </w:r>
      <w:r>
        <w:rPr>
          <w:rFonts w:ascii="Times New Roman" w:hAnsi="Times New Roman" w:cs="Times New Roman"/>
          <w:b/>
          <w:sz w:val="24"/>
          <w:szCs w:val="24"/>
        </w:rPr>
        <w:t xml:space="preserve">: </w:t>
      </w:r>
    </w:p>
    <w:p w:rsidR="00B92383" w:rsidRPr="00B92383" w:rsidRDefault="00B92383" w:rsidP="00B92383">
      <w:pPr>
        <w:spacing w:line="360" w:lineRule="auto"/>
        <w:jc w:val="both"/>
        <w:rPr>
          <w:rFonts w:ascii="Times New Roman" w:hAnsi="Times New Roman" w:cs="Times New Roman"/>
          <w:sz w:val="24"/>
          <w:szCs w:val="24"/>
        </w:rPr>
      </w:pPr>
      <w:r w:rsidRPr="00B92383">
        <w:rPr>
          <w:rFonts w:ascii="Times New Roman" w:hAnsi="Times New Roman" w:cs="Times New Roman"/>
          <w:sz w:val="24"/>
          <w:szCs w:val="24"/>
        </w:rPr>
        <w:t>Çeliklerin darbe direncine e</w:t>
      </w:r>
      <w:r>
        <w:rPr>
          <w:rFonts w:ascii="Times New Roman" w:hAnsi="Times New Roman" w:cs="Times New Roman"/>
          <w:sz w:val="24"/>
          <w:szCs w:val="24"/>
        </w:rPr>
        <w:t xml:space="preserve">tki eden diğer faktörler üretim </w:t>
      </w:r>
      <w:r w:rsidRPr="00B92383">
        <w:rPr>
          <w:rFonts w:ascii="Times New Roman" w:hAnsi="Times New Roman" w:cs="Times New Roman"/>
          <w:sz w:val="24"/>
          <w:szCs w:val="24"/>
        </w:rPr>
        <w:t xml:space="preserve">yöntemi, ısıl işlem, yüzey durumu, tane büyüklüğü ve </w:t>
      </w:r>
      <w:proofErr w:type="spellStart"/>
      <w:r w:rsidRPr="00B92383">
        <w:rPr>
          <w:rFonts w:ascii="Times New Roman" w:hAnsi="Times New Roman" w:cs="Times New Roman"/>
          <w:sz w:val="24"/>
          <w:szCs w:val="24"/>
        </w:rPr>
        <w:t>mikroy</w:t>
      </w:r>
      <w:bookmarkStart w:id="0" w:name="_GoBack"/>
      <w:bookmarkEnd w:id="0"/>
      <w:r w:rsidRPr="00B92383">
        <w:rPr>
          <w:rFonts w:ascii="Times New Roman" w:hAnsi="Times New Roman" w:cs="Times New Roman"/>
          <w:sz w:val="24"/>
          <w:szCs w:val="24"/>
        </w:rPr>
        <w:t>apı</w:t>
      </w:r>
      <w:proofErr w:type="spellEnd"/>
      <w:r w:rsidRPr="00B92383">
        <w:rPr>
          <w:rFonts w:ascii="Times New Roman" w:hAnsi="Times New Roman" w:cs="Times New Roman"/>
          <w:sz w:val="24"/>
          <w:szCs w:val="24"/>
        </w:rPr>
        <w:t xml:space="preserve"> sayılabilir</w:t>
      </w:r>
      <w:r>
        <w:rPr>
          <w:rFonts w:ascii="Times New Roman" w:hAnsi="Times New Roman" w:cs="Times New Roman"/>
          <w:sz w:val="24"/>
          <w:szCs w:val="24"/>
        </w:rPr>
        <w:t>.</w:t>
      </w:r>
    </w:p>
    <w:p w:rsidR="00A32A08" w:rsidRDefault="00A32A08" w:rsidP="00A32A08">
      <w:pPr>
        <w:spacing w:line="360" w:lineRule="auto"/>
        <w:jc w:val="both"/>
        <w:rPr>
          <w:rFonts w:ascii="Times New Roman" w:hAnsi="Times New Roman" w:cs="Times New Roman"/>
          <w:b/>
          <w:sz w:val="32"/>
          <w:szCs w:val="32"/>
        </w:rPr>
      </w:pPr>
      <w:r w:rsidRPr="00A32A08">
        <w:rPr>
          <w:rFonts w:ascii="Times New Roman" w:hAnsi="Times New Roman" w:cs="Times New Roman"/>
          <w:b/>
          <w:sz w:val="32"/>
          <w:szCs w:val="32"/>
        </w:rPr>
        <w:t xml:space="preserve">Deneysel </w:t>
      </w:r>
      <w:r w:rsidR="00F5135A">
        <w:rPr>
          <w:rFonts w:ascii="Times New Roman" w:hAnsi="Times New Roman" w:cs="Times New Roman"/>
          <w:b/>
          <w:sz w:val="32"/>
          <w:szCs w:val="32"/>
        </w:rPr>
        <w:t>Yöntem</w:t>
      </w:r>
    </w:p>
    <w:p w:rsidR="00A32A08" w:rsidRDefault="00A32A08" w:rsidP="00A32A08">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 xml:space="preserve">Aşağıdaki şekilde görüldüğü üzere numune düzeneğe </w:t>
      </w:r>
      <w:r w:rsidR="009A117C">
        <w:rPr>
          <w:rFonts w:ascii="Times New Roman" w:hAnsi="Times New Roman" w:cs="Times New Roman"/>
          <w:sz w:val="24"/>
          <w:szCs w:val="24"/>
        </w:rPr>
        <w:t>yerleştirilir. Daha sonra çekiç</w:t>
      </w:r>
      <w:r>
        <w:rPr>
          <w:rFonts w:ascii="Times New Roman" w:hAnsi="Times New Roman" w:cs="Times New Roman"/>
          <w:sz w:val="24"/>
          <w:szCs w:val="24"/>
        </w:rPr>
        <w:t xml:space="preserve"> belirli bir yüksekliğe çıkarılır (</w:t>
      </w:r>
      <w:proofErr w:type="spellStart"/>
      <w:r>
        <w:rPr>
          <w:rFonts w:ascii="Times New Roman" w:hAnsi="Times New Roman" w:cs="Times New Roman"/>
          <w:sz w:val="24"/>
          <w:szCs w:val="24"/>
        </w:rPr>
        <w:t>h</w:t>
      </w:r>
      <w:r w:rsidRPr="00A32A08">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yani potansiyel enerji kazandırılır. Çekiç daha sonra mevcut konumundan serbest bırakılır. Çekicin </w:t>
      </w:r>
      <w:proofErr w:type="spellStart"/>
      <w:r>
        <w:rPr>
          <w:rFonts w:ascii="Times New Roman" w:hAnsi="Times New Roman" w:cs="Times New Roman"/>
          <w:sz w:val="24"/>
          <w:szCs w:val="24"/>
        </w:rPr>
        <w:t>h</w:t>
      </w:r>
      <w:r w:rsidRPr="00A32A08">
        <w:rPr>
          <w:rFonts w:ascii="Times New Roman" w:hAnsi="Times New Roman" w:cs="Times New Roman"/>
          <w:sz w:val="24"/>
          <w:szCs w:val="24"/>
          <w:vertAlign w:val="subscript"/>
        </w:rPr>
        <w:t>i</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konumunda sahip olduğu toplam enerji</w:t>
      </w:r>
      <w:r w:rsidR="00F5135A">
        <w:rPr>
          <w:rFonts w:ascii="Times New Roman" w:hAnsi="Times New Roman" w:cs="Times New Roman"/>
          <w:sz w:val="24"/>
          <w:szCs w:val="24"/>
        </w:rPr>
        <w:t xml:space="preserve">nin bir kısmı numune tarafından </w:t>
      </w:r>
      <w:proofErr w:type="spellStart"/>
      <w:r w:rsidR="00F5135A">
        <w:rPr>
          <w:rFonts w:ascii="Times New Roman" w:hAnsi="Times New Roman" w:cs="Times New Roman"/>
          <w:sz w:val="24"/>
          <w:szCs w:val="24"/>
        </w:rPr>
        <w:t>absorbe</w:t>
      </w:r>
      <w:proofErr w:type="spellEnd"/>
      <w:r w:rsidR="00F5135A">
        <w:rPr>
          <w:rFonts w:ascii="Times New Roman" w:hAnsi="Times New Roman" w:cs="Times New Roman"/>
          <w:sz w:val="24"/>
          <w:szCs w:val="24"/>
        </w:rPr>
        <w:t xml:space="preserve"> edilirken kalanı, tekrar bir miktar yükselmek koşuluyla potansiyel enerjiye dönüşür (</w:t>
      </w:r>
      <w:proofErr w:type="spellStart"/>
      <w:r w:rsidR="00F5135A">
        <w:rPr>
          <w:rFonts w:ascii="Times New Roman" w:hAnsi="Times New Roman" w:cs="Times New Roman"/>
          <w:sz w:val="24"/>
          <w:szCs w:val="24"/>
        </w:rPr>
        <w:t>h</w:t>
      </w:r>
      <w:r w:rsidR="00F5135A" w:rsidRPr="00F5135A">
        <w:rPr>
          <w:rFonts w:ascii="Times New Roman" w:hAnsi="Times New Roman" w:cs="Times New Roman"/>
          <w:sz w:val="24"/>
          <w:szCs w:val="24"/>
          <w:vertAlign w:val="subscript"/>
        </w:rPr>
        <w:t>s</w:t>
      </w:r>
      <w:proofErr w:type="spellEnd"/>
      <w:r w:rsidR="00F5135A">
        <w:rPr>
          <w:rFonts w:ascii="Times New Roman" w:hAnsi="Times New Roman" w:cs="Times New Roman"/>
          <w:sz w:val="24"/>
          <w:szCs w:val="24"/>
        </w:rPr>
        <w:t xml:space="preserve">). Çekicin sahip olduğu ilk konumdaki potansiyel enerji ile son konumdaki potansiyel enerji farkı numunenin kırılma enerjisini verecektir. </w:t>
      </w:r>
    </w:p>
    <w:p w:rsidR="00F5135A" w:rsidRPr="00A32A08" w:rsidRDefault="00F5135A" w:rsidP="00A32A08">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Kırılma enerjisi=m.g.</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=m.g(</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oMath>
      </m:oMathPara>
    </w:p>
    <w:p w:rsidR="00A32A08" w:rsidRDefault="00F5135A" w:rsidP="00F5135A">
      <w:pPr>
        <w:rPr>
          <w:rFonts w:ascii="Times New Roman" w:hAnsi="Times New Roman" w:cs="Times New Roman"/>
          <w:sz w:val="24"/>
          <w:szCs w:val="24"/>
        </w:rPr>
      </w:pPr>
      <w:proofErr w:type="gramStart"/>
      <w:r>
        <w:rPr>
          <w:rFonts w:ascii="Times New Roman" w:hAnsi="Times New Roman" w:cs="Times New Roman"/>
          <w:sz w:val="24"/>
          <w:szCs w:val="24"/>
        </w:rPr>
        <w:t>m</w:t>
      </w:r>
      <w:proofErr w:type="gramEnd"/>
      <w:r>
        <w:rPr>
          <w:rFonts w:ascii="Times New Roman" w:hAnsi="Times New Roman" w:cs="Times New Roman"/>
          <w:sz w:val="24"/>
          <w:szCs w:val="24"/>
        </w:rPr>
        <w:t>: çekicin kütlesi</w:t>
      </w:r>
    </w:p>
    <w:p w:rsidR="00F5135A" w:rsidRDefault="00F5135A" w:rsidP="00F5135A">
      <w:pPr>
        <w:rPr>
          <w:rFonts w:ascii="Times New Roman" w:hAnsi="Times New Roman" w:cs="Times New Roman"/>
          <w:sz w:val="24"/>
          <w:szCs w:val="24"/>
        </w:rPr>
      </w:pPr>
      <w:proofErr w:type="gramStart"/>
      <w:r>
        <w:rPr>
          <w:rFonts w:ascii="Times New Roman" w:hAnsi="Times New Roman" w:cs="Times New Roman"/>
          <w:sz w:val="24"/>
          <w:szCs w:val="24"/>
        </w:rPr>
        <w:t>g</w:t>
      </w:r>
      <w:proofErr w:type="gramEnd"/>
      <w:r>
        <w:rPr>
          <w:rFonts w:ascii="Times New Roman" w:hAnsi="Times New Roman" w:cs="Times New Roman"/>
          <w:sz w:val="24"/>
          <w:szCs w:val="24"/>
        </w:rPr>
        <w:t>: yer çekimi ivmesi</w:t>
      </w:r>
    </w:p>
    <w:p w:rsidR="00F5135A" w:rsidRDefault="00F5135A" w:rsidP="00F5135A">
      <w:pPr>
        <w:rPr>
          <w:rFonts w:ascii="Times New Roman" w:hAnsi="Times New Roman" w:cs="Times New Roman"/>
          <w:sz w:val="24"/>
          <w:szCs w:val="24"/>
        </w:rPr>
      </w:pPr>
      <w:proofErr w:type="gramStart"/>
      <w:r>
        <w:rPr>
          <w:rFonts w:ascii="Times New Roman" w:hAnsi="Times New Roman" w:cs="Times New Roman"/>
          <w:sz w:val="24"/>
          <w:szCs w:val="24"/>
        </w:rPr>
        <w:t>h</w:t>
      </w:r>
      <w:proofErr w:type="gramEnd"/>
      <w:r>
        <w:rPr>
          <w:rFonts w:ascii="Times New Roman" w:hAnsi="Times New Roman" w:cs="Times New Roman"/>
          <w:sz w:val="24"/>
          <w:szCs w:val="24"/>
        </w:rPr>
        <w:t>: yükseklik</w:t>
      </w:r>
    </w:p>
    <w:p w:rsidR="00F5135A" w:rsidRPr="00F5135A" w:rsidRDefault="00F5135A" w:rsidP="00F5135A">
      <w:pPr>
        <w:rPr>
          <w:rFonts w:ascii="Times New Roman" w:hAnsi="Times New Roman" w:cs="Times New Roman"/>
          <w:sz w:val="24"/>
          <w:szCs w:val="24"/>
        </w:rPr>
      </w:pPr>
      <w:r>
        <w:rPr>
          <w:rFonts w:ascii="Times New Roman" w:hAnsi="Times New Roman" w:cs="Times New Roman"/>
          <w:sz w:val="24"/>
          <w:szCs w:val="24"/>
        </w:rPr>
        <w:t xml:space="preserve">Aradaki farktan hesaplanan bu kırılma enerjisi değeri üst taraftaki ölçekten okunabilir. </w:t>
      </w:r>
    </w:p>
    <w:p w:rsidR="00A32A08" w:rsidRDefault="00A32A08" w:rsidP="00A32A08">
      <w:pPr>
        <w:jc w:val="center"/>
        <w:rPr>
          <w:rFonts w:ascii="Times New Roman" w:hAnsi="Times New Roman" w:cs="Times New Roman"/>
          <w:b/>
          <w:sz w:val="32"/>
          <w:szCs w:val="32"/>
        </w:rPr>
      </w:pPr>
      <w:r>
        <w:rPr>
          <w:rFonts w:ascii="Times New Roman" w:hAnsi="Times New Roman" w:cs="Times New Roman"/>
          <w:b/>
          <w:noProof/>
          <w:sz w:val="32"/>
          <w:szCs w:val="32"/>
          <w:lang w:eastAsia="tr-TR"/>
        </w:rPr>
        <w:drawing>
          <wp:inline distT="0" distB="0" distL="0" distR="0">
            <wp:extent cx="3257550" cy="25431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2543175"/>
                    </a:xfrm>
                    <a:prstGeom prst="rect">
                      <a:avLst/>
                    </a:prstGeom>
                    <a:noFill/>
                    <a:ln>
                      <a:noFill/>
                    </a:ln>
                  </pic:spPr>
                </pic:pic>
              </a:graphicData>
            </a:graphic>
          </wp:inline>
        </w:drawing>
      </w:r>
    </w:p>
    <w:p w:rsidR="00F5135A" w:rsidRDefault="00F5135A" w:rsidP="00A32A08">
      <w:pPr>
        <w:jc w:val="center"/>
        <w:rPr>
          <w:rFonts w:ascii="Times New Roman" w:hAnsi="Times New Roman" w:cs="Times New Roman"/>
          <w:b/>
          <w:sz w:val="32"/>
          <w:szCs w:val="32"/>
        </w:rPr>
      </w:pPr>
    </w:p>
    <w:p w:rsidR="00F5135A" w:rsidRDefault="00F5135A" w:rsidP="00A32A08">
      <w:pPr>
        <w:jc w:val="center"/>
        <w:rPr>
          <w:rFonts w:ascii="Times New Roman" w:hAnsi="Times New Roman" w:cs="Times New Roman"/>
          <w:b/>
          <w:sz w:val="32"/>
          <w:szCs w:val="32"/>
        </w:rPr>
      </w:pPr>
    </w:p>
    <w:p w:rsidR="00F5135A" w:rsidRDefault="00F5135A" w:rsidP="00A32A08">
      <w:pPr>
        <w:jc w:val="center"/>
        <w:rPr>
          <w:rFonts w:ascii="Times New Roman" w:hAnsi="Times New Roman" w:cs="Times New Roman"/>
          <w:b/>
          <w:sz w:val="32"/>
          <w:szCs w:val="32"/>
        </w:rPr>
      </w:pPr>
      <w:r>
        <w:rPr>
          <w:rFonts w:ascii="Times New Roman" w:hAnsi="Times New Roman" w:cs="Times New Roman"/>
          <w:b/>
          <w:noProof/>
          <w:sz w:val="32"/>
          <w:szCs w:val="32"/>
          <w:lang w:eastAsia="tr-TR"/>
        </w:rPr>
        <w:lastRenderedPageBreak/>
        <w:drawing>
          <wp:inline distT="0" distB="0" distL="0" distR="0">
            <wp:extent cx="4010025" cy="24288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2428875"/>
                    </a:xfrm>
                    <a:prstGeom prst="rect">
                      <a:avLst/>
                    </a:prstGeom>
                    <a:noFill/>
                    <a:ln>
                      <a:noFill/>
                    </a:ln>
                  </pic:spPr>
                </pic:pic>
              </a:graphicData>
            </a:graphic>
          </wp:inline>
        </w:drawing>
      </w:r>
    </w:p>
    <w:p w:rsidR="00F5135A" w:rsidRDefault="00F5135A" w:rsidP="00F5135A">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Izod</w:t>
      </w:r>
      <w:proofErr w:type="spellEnd"/>
      <w:r>
        <w:rPr>
          <w:rFonts w:ascii="Times New Roman" w:hAnsi="Times New Roman" w:cs="Times New Roman"/>
          <w:sz w:val="24"/>
          <w:szCs w:val="24"/>
        </w:rPr>
        <w:t xml:space="preserve"> deney düzeneği ile </w:t>
      </w:r>
      <w:proofErr w:type="spellStart"/>
      <w:r>
        <w:rPr>
          <w:rFonts w:ascii="Times New Roman" w:hAnsi="Times New Roman" w:cs="Times New Roman"/>
          <w:sz w:val="24"/>
          <w:szCs w:val="24"/>
        </w:rPr>
        <w:t>Charpy</w:t>
      </w:r>
      <w:proofErr w:type="spellEnd"/>
      <w:r>
        <w:rPr>
          <w:rFonts w:ascii="Times New Roman" w:hAnsi="Times New Roman" w:cs="Times New Roman"/>
          <w:sz w:val="24"/>
          <w:szCs w:val="24"/>
        </w:rPr>
        <w:t xml:space="preserve"> deney düzenekleri arasında ki fark yukarıdaki şekilde görülmektedir. </w:t>
      </w:r>
    </w:p>
    <w:p w:rsidR="00F5135A" w:rsidRPr="00F5135A" w:rsidRDefault="00F5135A" w:rsidP="00F5135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Numunelere çentik açılmasının amacı belirli bir bölgede gerilme yığılması yaratmak istenmesidir. </w:t>
      </w:r>
      <w:r w:rsidR="00CD1589">
        <w:rPr>
          <w:rFonts w:ascii="Times New Roman" w:hAnsi="Times New Roman" w:cs="Times New Roman"/>
          <w:sz w:val="24"/>
          <w:szCs w:val="24"/>
        </w:rPr>
        <w:t xml:space="preserve">Yaratılan bu gerilme yığılması ile malzemenin dinamik yük altında tam da o noktadan kırılması amaçlanmaktadır. Standart numune ve çentik tipleri aşağıda verilmiştir. </w:t>
      </w:r>
    </w:p>
    <w:p w:rsidR="00A32A08" w:rsidRDefault="00CD1589" w:rsidP="00CD1589">
      <w:pPr>
        <w:jc w:val="right"/>
        <w:rPr>
          <w:rFonts w:ascii="Times New Roman" w:hAnsi="Times New Roman" w:cs="Times New Roman"/>
          <w:b/>
          <w:sz w:val="32"/>
          <w:szCs w:val="32"/>
        </w:rPr>
      </w:pPr>
      <w:r>
        <w:rPr>
          <w:rFonts w:ascii="Times New Roman" w:hAnsi="Times New Roman" w:cs="Times New Roman"/>
          <w:b/>
          <w:noProof/>
          <w:sz w:val="32"/>
          <w:szCs w:val="32"/>
          <w:lang w:eastAsia="tr-TR"/>
        </w:rPr>
        <w:drawing>
          <wp:inline distT="0" distB="0" distL="0" distR="0" wp14:anchorId="108B1DFA" wp14:editId="4409CA99">
            <wp:extent cx="5753100" cy="46386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638675"/>
                    </a:xfrm>
                    <a:prstGeom prst="rect">
                      <a:avLst/>
                    </a:prstGeom>
                    <a:noFill/>
                    <a:ln>
                      <a:noFill/>
                    </a:ln>
                  </pic:spPr>
                </pic:pic>
              </a:graphicData>
            </a:graphic>
          </wp:inline>
        </w:drawing>
      </w:r>
    </w:p>
    <w:p w:rsidR="00E906C9" w:rsidRDefault="00E906C9" w:rsidP="00E906C9">
      <w:pPr>
        <w:jc w:val="both"/>
        <w:rPr>
          <w:rFonts w:ascii="Times New Roman" w:hAnsi="Times New Roman" w:cs="Times New Roman"/>
          <w:b/>
          <w:sz w:val="32"/>
          <w:szCs w:val="32"/>
        </w:rPr>
      </w:pPr>
      <w:r>
        <w:rPr>
          <w:rFonts w:ascii="Times New Roman" w:hAnsi="Times New Roman" w:cs="Times New Roman"/>
          <w:b/>
          <w:sz w:val="32"/>
          <w:szCs w:val="32"/>
        </w:rPr>
        <w:lastRenderedPageBreak/>
        <w:t>Deneyin Yapılışı</w:t>
      </w:r>
    </w:p>
    <w:p w:rsidR="00777A3F" w:rsidRDefault="00777A3F" w:rsidP="00777A3F">
      <w:pPr>
        <w:pStyle w:val="ListeParagraf"/>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Standart ölçülerde deney numunesi hazırlanır. </w:t>
      </w:r>
    </w:p>
    <w:p w:rsidR="00777A3F" w:rsidRDefault="00777A3F" w:rsidP="00777A3F">
      <w:pPr>
        <w:pStyle w:val="ListeParagraf"/>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Numune cihaza uygun şekilde yerleştirilir. </w:t>
      </w:r>
    </w:p>
    <w:p w:rsidR="00777A3F" w:rsidRDefault="00777A3F" w:rsidP="00777A3F">
      <w:pPr>
        <w:pStyle w:val="ListeParagraf"/>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Çekiç belirli yüksekliğe çıkarılıp serbest bırakılır.</w:t>
      </w:r>
    </w:p>
    <w:p w:rsidR="00777A3F" w:rsidRDefault="00777A3F" w:rsidP="00777A3F">
      <w:pPr>
        <w:pStyle w:val="ListeParagraf"/>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Kırılma enerjisi değeri göstergeden okunur.</w:t>
      </w:r>
    </w:p>
    <w:p w:rsidR="00777A3F" w:rsidRDefault="00777A3F" w:rsidP="00777A3F">
      <w:pPr>
        <w:pStyle w:val="ListeParagraf"/>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Kırılma yüzeyi incelenir.</w:t>
      </w:r>
    </w:p>
    <w:p w:rsidR="00777A3F" w:rsidRDefault="00777A3F" w:rsidP="00777A3F">
      <w:pPr>
        <w:pStyle w:val="ListeParagraf"/>
        <w:numPr>
          <w:ilvl w:val="0"/>
          <w:numId w:val="1"/>
        </w:numPr>
        <w:jc w:val="both"/>
        <w:rPr>
          <w:rFonts w:ascii="Times New Roman" w:hAnsi="Times New Roman" w:cs="Times New Roman"/>
          <w:sz w:val="24"/>
          <w:szCs w:val="24"/>
        </w:rPr>
      </w:pPr>
      <w:r w:rsidRPr="00777A3F">
        <w:rPr>
          <w:rFonts w:ascii="Times New Roman" w:hAnsi="Times New Roman" w:cs="Times New Roman"/>
          <w:sz w:val="24"/>
          <w:szCs w:val="24"/>
        </w:rPr>
        <w:t>Farklı bir sıcaklık değeri için ilk 5 adım tekrar edilir.</w:t>
      </w:r>
    </w:p>
    <w:p w:rsidR="00E906C9" w:rsidRDefault="00E906C9" w:rsidP="00E34071">
      <w:pPr>
        <w:jc w:val="center"/>
        <w:rPr>
          <w:rFonts w:ascii="Times New Roman" w:hAnsi="Times New Roman" w:cs="Times New Roman"/>
          <w:b/>
          <w:sz w:val="32"/>
          <w:szCs w:val="32"/>
        </w:rPr>
      </w:pPr>
      <w:r>
        <w:rPr>
          <w:rFonts w:ascii="Times New Roman" w:hAnsi="Times New Roman" w:cs="Times New Roman"/>
          <w:b/>
          <w:noProof/>
          <w:sz w:val="32"/>
          <w:szCs w:val="32"/>
          <w:lang w:eastAsia="tr-TR"/>
        </w:rPr>
        <w:drawing>
          <wp:inline distT="0" distB="0" distL="0" distR="0">
            <wp:extent cx="5010150" cy="404793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3412" cy="4050571"/>
                    </a:xfrm>
                    <a:prstGeom prst="rect">
                      <a:avLst/>
                    </a:prstGeom>
                    <a:noFill/>
                    <a:ln>
                      <a:noFill/>
                    </a:ln>
                  </pic:spPr>
                </pic:pic>
              </a:graphicData>
            </a:graphic>
          </wp:inline>
        </w:drawing>
      </w:r>
    </w:p>
    <w:p w:rsidR="00E34071" w:rsidRDefault="00E34071" w:rsidP="00E34071">
      <w:pPr>
        <w:jc w:val="center"/>
        <w:rPr>
          <w:rFonts w:ascii="Times New Roman" w:hAnsi="Times New Roman" w:cs="Times New Roman"/>
          <w:b/>
          <w:sz w:val="32"/>
          <w:szCs w:val="32"/>
        </w:rPr>
      </w:pPr>
    </w:p>
    <w:tbl>
      <w:tblPr>
        <w:tblStyle w:val="TabloKlavuzu"/>
        <w:tblW w:w="9464" w:type="dxa"/>
        <w:tblLook w:val="04A0" w:firstRow="1" w:lastRow="0" w:firstColumn="1" w:lastColumn="0" w:noHBand="0" w:noVBand="1"/>
      </w:tblPr>
      <w:tblGrid>
        <w:gridCol w:w="2061"/>
        <w:gridCol w:w="1892"/>
        <w:gridCol w:w="1892"/>
        <w:gridCol w:w="1835"/>
        <w:gridCol w:w="1784"/>
      </w:tblGrid>
      <w:tr w:rsidR="001C4982" w:rsidTr="001C4982">
        <w:tc>
          <w:tcPr>
            <w:tcW w:w="2061" w:type="dxa"/>
            <w:vAlign w:val="center"/>
          </w:tcPr>
          <w:p w:rsidR="001C4982" w:rsidRDefault="001C4982" w:rsidP="000E0B4A">
            <w:pPr>
              <w:spacing w:line="360" w:lineRule="auto"/>
              <w:jc w:val="center"/>
              <w:rPr>
                <w:rFonts w:ascii="Times New Roman" w:hAnsi="Times New Roman" w:cs="Times New Roman"/>
                <w:sz w:val="24"/>
                <w:szCs w:val="24"/>
              </w:rPr>
            </w:pPr>
            <w:r>
              <w:rPr>
                <w:rFonts w:ascii="Times New Roman" w:hAnsi="Times New Roman" w:cs="Times New Roman"/>
                <w:sz w:val="24"/>
                <w:szCs w:val="24"/>
              </w:rPr>
              <w:t>Numune No</w:t>
            </w:r>
          </w:p>
        </w:tc>
        <w:tc>
          <w:tcPr>
            <w:tcW w:w="1892" w:type="dxa"/>
            <w:vAlign w:val="center"/>
          </w:tcPr>
          <w:p w:rsidR="001C4982" w:rsidRPr="001C4982" w:rsidRDefault="001C4982" w:rsidP="000E0B4A">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Darbe Enerjisi (J)</w:t>
            </w:r>
          </w:p>
          <w:p w:rsidR="001C4982" w:rsidRPr="001C4982" w:rsidRDefault="001C4982" w:rsidP="000E0B4A">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w:t>
            </w:r>
            <w:proofErr w:type="gramStart"/>
            <w:r w:rsidRPr="001C4982">
              <w:rPr>
                <w:rFonts w:ascii="Times New Roman" w:hAnsi="Times New Roman" w:cs="Times New Roman"/>
                <w:sz w:val="20"/>
                <w:szCs w:val="20"/>
              </w:rPr>
              <w:t>…….</w:t>
            </w:r>
            <w:proofErr w:type="gramEnd"/>
            <w:r w:rsidRPr="001C4982">
              <w:rPr>
                <w:rFonts w:ascii="Times New Roman" w:hAnsi="Times New Roman" w:cs="Times New Roman"/>
                <w:sz w:val="20"/>
                <w:szCs w:val="20"/>
              </w:rPr>
              <w:t xml:space="preserve"> </w:t>
            </w:r>
            <w:proofErr w:type="spellStart"/>
            <w:r w:rsidRPr="001C4982">
              <w:rPr>
                <w:rFonts w:ascii="Times New Roman" w:hAnsi="Times New Roman" w:cs="Times New Roman"/>
                <w:sz w:val="20"/>
                <w:szCs w:val="20"/>
                <w:vertAlign w:val="superscript"/>
              </w:rPr>
              <w:t>o</w:t>
            </w:r>
            <w:r w:rsidRPr="001C4982">
              <w:rPr>
                <w:rFonts w:ascii="Times New Roman" w:hAnsi="Times New Roman" w:cs="Times New Roman"/>
                <w:sz w:val="20"/>
                <w:szCs w:val="20"/>
              </w:rPr>
              <w:t>C</w:t>
            </w:r>
            <w:proofErr w:type="spellEnd"/>
            <w:r w:rsidRPr="001C4982">
              <w:rPr>
                <w:rFonts w:ascii="Times New Roman" w:hAnsi="Times New Roman" w:cs="Times New Roman"/>
                <w:sz w:val="20"/>
                <w:szCs w:val="20"/>
              </w:rPr>
              <w:t>)</w:t>
            </w:r>
          </w:p>
        </w:tc>
        <w:tc>
          <w:tcPr>
            <w:tcW w:w="1892" w:type="dxa"/>
            <w:vAlign w:val="center"/>
          </w:tcPr>
          <w:p w:rsidR="001C4982" w:rsidRPr="001C4982" w:rsidRDefault="001C4982" w:rsidP="0032034B">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Darbe Enerjisi (J)</w:t>
            </w:r>
          </w:p>
          <w:p w:rsidR="001C4982" w:rsidRPr="001C4982" w:rsidRDefault="001C4982" w:rsidP="0032034B">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w:t>
            </w:r>
            <w:proofErr w:type="gramStart"/>
            <w:r w:rsidRPr="001C4982">
              <w:rPr>
                <w:rFonts w:ascii="Times New Roman" w:hAnsi="Times New Roman" w:cs="Times New Roman"/>
                <w:sz w:val="20"/>
                <w:szCs w:val="20"/>
              </w:rPr>
              <w:t>…….</w:t>
            </w:r>
            <w:proofErr w:type="gramEnd"/>
            <w:r w:rsidRPr="001C4982">
              <w:rPr>
                <w:rFonts w:ascii="Times New Roman" w:hAnsi="Times New Roman" w:cs="Times New Roman"/>
                <w:sz w:val="20"/>
                <w:szCs w:val="20"/>
              </w:rPr>
              <w:t xml:space="preserve"> </w:t>
            </w:r>
            <w:proofErr w:type="spellStart"/>
            <w:r w:rsidRPr="001C4982">
              <w:rPr>
                <w:rFonts w:ascii="Times New Roman" w:hAnsi="Times New Roman" w:cs="Times New Roman"/>
                <w:sz w:val="20"/>
                <w:szCs w:val="20"/>
                <w:vertAlign w:val="superscript"/>
              </w:rPr>
              <w:t>o</w:t>
            </w:r>
            <w:r w:rsidRPr="001C4982">
              <w:rPr>
                <w:rFonts w:ascii="Times New Roman" w:hAnsi="Times New Roman" w:cs="Times New Roman"/>
                <w:sz w:val="20"/>
                <w:szCs w:val="20"/>
              </w:rPr>
              <w:t>C</w:t>
            </w:r>
            <w:proofErr w:type="spellEnd"/>
            <w:r w:rsidRPr="001C4982">
              <w:rPr>
                <w:rFonts w:ascii="Times New Roman" w:hAnsi="Times New Roman" w:cs="Times New Roman"/>
                <w:sz w:val="20"/>
                <w:szCs w:val="20"/>
              </w:rPr>
              <w:t>)</w:t>
            </w:r>
          </w:p>
        </w:tc>
        <w:tc>
          <w:tcPr>
            <w:tcW w:w="1835" w:type="dxa"/>
            <w:vAlign w:val="center"/>
          </w:tcPr>
          <w:p w:rsidR="001C4982" w:rsidRPr="001C4982" w:rsidRDefault="001C4982" w:rsidP="0032034B">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Darbe Enerjisi (J)</w:t>
            </w:r>
          </w:p>
          <w:p w:rsidR="001C4982" w:rsidRPr="001C4982" w:rsidRDefault="001C4982" w:rsidP="0032034B">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w:t>
            </w:r>
            <w:proofErr w:type="gramStart"/>
            <w:r w:rsidRPr="001C4982">
              <w:rPr>
                <w:rFonts w:ascii="Times New Roman" w:hAnsi="Times New Roman" w:cs="Times New Roman"/>
                <w:sz w:val="20"/>
                <w:szCs w:val="20"/>
              </w:rPr>
              <w:t>…….</w:t>
            </w:r>
            <w:proofErr w:type="gramEnd"/>
            <w:r w:rsidRPr="001C4982">
              <w:rPr>
                <w:rFonts w:ascii="Times New Roman" w:hAnsi="Times New Roman" w:cs="Times New Roman"/>
                <w:sz w:val="20"/>
                <w:szCs w:val="20"/>
              </w:rPr>
              <w:t xml:space="preserve"> </w:t>
            </w:r>
            <w:proofErr w:type="spellStart"/>
            <w:r w:rsidRPr="001C4982">
              <w:rPr>
                <w:rFonts w:ascii="Times New Roman" w:hAnsi="Times New Roman" w:cs="Times New Roman"/>
                <w:sz w:val="20"/>
                <w:szCs w:val="20"/>
                <w:vertAlign w:val="superscript"/>
              </w:rPr>
              <w:t>o</w:t>
            </w:r>
            <w:r w:rsidRPr="001C4982">
              <w:rPr>
                <w:rFonts w:ascii="Times New Roman" w:hAnsi="Times New Roman" w:cs="Times New Roman"/>
                <w:sz w:val="20"/>
                <w:szCs w:val="20"/>
              </w:rPr>
              <w:t>C</w:t>
            </w:r>
            <w:proofErr w:type="spellEnd"/>
            <w:r w:rsidRPr="001C4982">
              <w:rPr>
                <w:rFonts w:ascii="Times New Roman" w:hAnsi="Times New Roman" w:cs="Times New Roman"/>
                <w:sz w:val="20"/>
                <w:szCs w:val="20"/>
              </w:rPr>
              <w:t>)</w:t>
            </w:r>
          </w:p>
        </w:tc>
        <w:tc>
          <w:tcPr>
            <w:tcW w:w="1784" w:type="dxa"/>
          </w:tcPr>
          <w:p w:rsidR="001C4982" w:rsidRPr="001C4982" w:rsidRDefault="001C4982" w:rsidP="001C4982">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Darbe Enerjisi (J)</w:t>
            </w:r>
          </w:p>
          <w:p w:rsidR="001C4982" w:rsidRPr="001C4982" w:rsidRDefault="001C4982" w:rsidP="001C4982">
            <w:pPr>
              <w:spacing w:line="360" w:lineRule="auto"/>
              <w:jc w:val="center"/>
              <w:rPr>
                <w:rFonts w:ascii="Times New Roman" w:hAnsi="Times New Roman" w:cs="Times New Roman"/>
                <w:sz w:val="20"/>
                <w:szCs w:val="20"/>
              </w:rPr>
            </w:pPr>
            <w:r w:rsidRPr="001C4982">
              <w:rPr>
                <w:rFonts w:ascii="Times New Roman" w:hAnsi="Times New Roman" w:cs="Times New Roman"/>
                <w:sz w:val="20"/>
                <w:szCs w:val="20"/>
              </w:rPr>
              <w:t>(</w:t>
            </w:r>
            <w:proofErr w:type="gramStart"/>
            <w:r w:rsidRPr="001C4982">
              <w:rPr>
                <w:rFonts w:ascii="Times New Roman" w:hAnsi="Times New Roman" w:cs="Times New Roman"/>
                <w:sz w:val="20"/>
                <w:szCs w:val="20"/>
              </w:rPr>
              <w:t>…….</w:t>
            </w:r>
            <w:proofErr w:type="gramEnd"/>
            <w:r w:rsidRPr="001C4982">
              <w:rPr>
                <w:rFonts w:ascii="Times New Roman" w:hAnsi="Times New Roman" w:cs="Times New Roman"/>
                <w:sz w:val="20"/>
                <w:szCs w:val="20"/>
              </w:rPr>
              <w:t xml:space="preserve"> </w:t>
            </w:r>
            <w:proofErr w:type="spellStart"/>
            <w:r w:rsidRPr="001C4982">
              <w:rPr>
                <w:rFonts w:ascii="Times New Roman" w:hAnsi="Times New Roman" w:cs="Times New Roman"/>
                <w:sz w:val="20"/>
                <w:szCs w:val="20"/>
                <w:vertAlign w:val="superscript"/>
              </w:rPr>
              <w:t>o</w:t>
            </w:r>
            <w:r w:rsidRPr="001C4982">
              <w:rPr>
                <w:rFonts w:ascii="Times New Roman" w:hAnsi="Times New Roman" w:cs="Times New Roman"/>
                <w:sz w:val="20"/>
                <w:szCs w:val="20"/>
              </w:rPr>
              <w:t>C</w:t>
            </w:r>
            <w:proofErr w:type="spellEnd"/>
            <w:r w:rsidRPr="001C4982">
              <w:rPr>
                <w:rFonts w:ascii="Times New Roman" w:hAnsi="Times New Roman" w:cs="Times New Roman"/>
                <w:sz w:val="20"/>
                <w:szCs w:val="20"/>
              </w:rPr>
              <w:t>)</w:t>
            </w:r>
          </w:p>
        </w:tc>
      </w:tr>
      <w:tr w:rsidR="001C4982" w:rsidTr="001C4982">
        <w:tc>
          <w:tcPr>
            <w:tcW w:w="2061" w:type="dxa"/>
            <w:vAlign w:val="center"/>
          </w:tcPr>
          <w:p w:rsidR="001C4982" w:rsidRDefault="001C4982" w:rsidP="000E0B4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2" w:type="dxa"/>
            <w:vAlign w:val="center"/>
          </w:tcPr>
          <w:p w:rsidR="001C4982" w:rsidRDefault="001C4982" w:rsidP="000E0B4A">
            <w:pPr>
              <w:spacing w:line="360" w:lineRule="auto"/>
              <w:jc w:val="center"/>
              <w:rPr>
                <w:rFonts w:ascii="Times New Roman" w:hAnsi="Times New Roman" w:cs="Times New Roman"/>
                <w:sz w:val="24"/>
                <w:szCs w:val="24"/>
              </w:rPr>
            </w:pPr>
          </w:p>
        </w:tc>
        <w:tc>
          <w:tcPr>
            <w:tcW w:w="1892" w:type="dxa"/>
            <w:vAlign w:val="center"/>
          </w:tcPr>
          <w:p w:rsidR="001C4982" w:rsidRDefault="001C4982" w:rsidP="000E0B4A">
            <w:pPr>
              <w:spacing w:line="360" w:lineRule="auto"/>
              <w:jc w:val="center"/>
              <w:rPr>
                <w:rFonts w:ascii="Times New Roman" w:hAnsi="Times New Roman" w:cs="Times New Roman"/>
                <w:sz w:val="24"/>
                <w:szCs w:val="24"/>
              </w:rPr>
            </w:pPr>
          </w:p>
        </w:tc>
        <w:tc>
          <w:tcPr>
            <w:tcW w:w="1835" w:type="dxa"/>
            <w:vAlign w:val="center"/>
          </w:tcPr>
          <w:p w:rsidR="001C4982" w:rsidRDefault="001C4982" w:rsidP="000E0B4A">
            <w:pPr>
              <w:spacing w:line="360" w:lineRule="auto"/>
              <w:jc w:val="center"/>
              <w:rPr>
                <w:rFonts w:ascii="Times New Roman" w:hAnsi="Times New Roman" w:cs="Times New Roman"/>
                <w:sz w:val="24"/>
                <w:szCs w:val="24"/>
              </w:rPr>
            </w:pPr>
          </w:p>
        </w:tc>
        <w:tc>
          <w:tcPr>
            <w:tcW w:w="1784" w:type="dxa"/>
          </w:tcPr>
          <w:p w:rsidR="001C4982" w:rsidRDefault="001C4982" w:rsidP="000E0B4A">
            <w:pPr>
              <w:spacing w:line="360" w:lineRule="auto"/>
              <w:jc w:val="center"/>
              <w:rPr>
                <w:rFonts w:ascii="Times New Roman" w:hAnsi="Times New Roman" w:cs="Times New Roman"/>
                <w:sz w:val="24"/>
                <w:szCs w:val="24"/>
              </w:rPr>
            </w:pPr>
          </w:p>
        </w:tc>
      </w:tr>
      <w:tr w:rsidR="001C4982" w:rsidTr="001C4982">
        <w:tc>
          <w:tcPr>
            <w:tcW w:w="2061" w:type="dxa"/>
            <w:vAlign w:val="center"/>
          </w:tcPr>
          <w:p w:rsidR="001C4982" w:rsidRDefault="001C4982" w:rsidP="000E0B4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92" w:type="dxa"/>
            <w:vAlign w:val="center"/>
          </w:tcPr>
          <w:p w:rsidR="001C4982" w:rsidRDefault="001C4982" w:rsidP="000E0B4A">
            <w:pPr>
              <w:spacing w:line="360" w:lineRule="auto"/>
              <w:jc w:val="center"/>
              <w:rPr>
                <w:rFonts w:ascii="Times New Roman" w:hAnsi="Times New Roman" w:cs="Times New Roman"/>
                <w:sz w:val="24"/>
                <w:szCs w:val="24"/>
              </w:rPr>
            </w:pPr>
          </w:p>
        </w:tc>
        <w:tc>
          <w:tcPr>
            <w:tcW w:w="1892" w:type="dxa"/>
            <w:vAlign w:val="center"/>
          </w:tcPr>
          <w:p w:rsidR="001C4982" w:rsidRDefault="001C4982" w:rsidP="000E0B4A">
            <w:pPr>
              <w:spacing w:line="360" w:lineRule="auto"/>
              <w:jc w:val="center"/>
              <w:rPr>
                <w:rFonts w:ascii="Times New Roman" w:hAnsi="Times New Roman" w:cs="Times New Roman"/>
                <w:sz w:val="24"/>
                <w:szCs w:val="24"/>
              </w:rPr>
            </w:pPr>
          </w:p>
        </w:tc>
        <w:tc>
          <w:tcPr>
            <w:tcW w:w="1835" w:type="dxa"/>
            <w:vAlign w:val="center"/>
          </w:tcPr>
          <w:p w:rsidR="001C4982" w:rsidRDefault="001C4982" w:rsidP="000E0B4A">
            <w:pPr>
              <w:spacing w:line="360" w:lineRule="auto"/>
              <w:jc w:val="center"/>
              <w:rPr>
                <w:rFonts w:ascii="Times New Roman" w:hAnsi="Times New Roman" w:cs="Times New Roman"/>
                <w:sz w:val="24"/>
                <w:szCs w:val="24"/>
              </w:rPr>
            </w:pPr>
          </w:p>
        </w:tc>
        <w:tc>
          <w:tcPr>
            <w:tcW w:w="1784" w:type="dxa"/>
          </w:tcPr>
          <w:p w:rsidR="001C4982" w:rsidRDefault="001C4982" w:rsidP="000E0B4A">
            <w:pPr>
              <w:spacing w:line="360" w:lineRule="auto"/>
              <w:jc w:val="center"/>
              <w:rPr>
                <w:rFonts w:ascii="Times New Roman" w:hAnsi="Times New Roman" w:cs="Times New Roman"/>
                <w:sz w:val="24"/>
                <w:szCs w:val="24"/>
              </w:rPr>
            </w:pPr>
          </w:p>
        </w:tc>
      </w:tr>
      <w:tr w:rsidR="001C4982" w:rsidTr="001C4982">
        <w:tc>
          <w:tcPr>
            <w:tcW w:w="2061" w:type="dxa"/>
            <w:tcBorders>
              <w:bottom w:val="triple" w:sz="4" w:space="0" w:color="auto"/>
            </w:tcBorders>
            <w:vAlign w:val="center"/>
          </w:tcPr>
          <w:p w:rsidR="001C4982" w:rsidRDefault="001C4982" w:rsidP="000E0B4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92" w:type="dxa"/>
            <w:tcBorders>
              <w:bottom w:val="triple" w:sz="4" w:space="0" w:color="auto"/>
            </w:tcBorders>
            <w:vAlign w:val="center"/>
          </w:tcPr>
          <w:p w:rsidR="001C4982" w:rsidRDefault="001C4982" w:rsidP="000E0B4A">
            <w:pPr>
              <w:spacing w:line="360" w:lineRule="auto"/>
              <w:jc w:val="center"/>
              <w:rPr>
                <w:rFonts w:ascii="Times New Roman" w:hAnsi="Times New Roman" w:cs="Times New Roman"/>
                <w:sz w:val="24"/>
                <w:szCs w:val="24"/>
              </w:rPr>
            </w:pPr>
          </w:p>
        </w:tc>
        <w:tc>
          <w:tcPr>
            <w:tcW w:w="1892" w:type="dxa"/>
            <w:tcBorders>
              <w:bottom w:val="triple" w:sz="4" w:space="0" w:color="auto"/>
            </w:tcBorders>
            <w:vAlign w:val="center"/>
          </w:tcPr>
          <w:p w:rsidR="001C4982" w:rsidRDefault="001C4982" w:rsidP="000E0B4A">
            <w:pPr>
              <w:spacing w:line="360" w:lineRule="auto"/>
              <w:jc w:val="center"/>
              <w:rPr>
                <w:rFonts w:ascii="Times New Roman" w:hAnsi="Times New Roman" w:cs="Times New Roman"/>
                <w:sz w:val="24"/>
                <w:szCs w:val="24"/>
              </w:rPr>
            </w:pPr>
          </w:p>
        </w:tc>
        <w:tc>
          <w:tcPr>
            <w:tcW w:w="1835" w:type="dxa"/>
            <w:tcBorders>
              <w:bottom w:val="triple" w:sz="4" w:space="0" w:color="auto"/>
            </w:tcBorders>
            <w:vAlign w:val="center"/>
          </w:tcPr>
          <w:p w:rsidR="001C4982" w:rsidRDefault="001C4982" w:rsidP="000E0B4A">
            <w:pPr>
              <w:spacing w:line="360" w:lineRule="auto"/>
              <w:jc w:val="center"/>
              <w:rPr>
                <w:rFonts w:ascii="Times New Roman" w:hAnsi="Times New Roman" w:cs="Times New Roman"/>
                <w:sz w:val="24"/>
                <w:szCs w:val="24"/>
              </w:rPr>
            </w:pPr>
          </w:p>
        </w:tc>
        <w:tc>
          <w:tcPr>
            <w:tcW w:w="1784" w:type="dxa"/>
            <w:tcBorders>
              <w:bottom w:val="triple" w:sz="4" w:space="0" w:color="auto"/>
            </w:tcBorders>
          </w:tcPr>
          <w:p w:rsidR="001C4982" w:rsidRDefault="001C4982" w:rsidP="000E0B4A">
            <w:pPr>
              <w:spacing w:line="360" w:lineRule="auto"/>
              <w:jc w:val="center"/>
              <w:rPr>
                <w:rFonts w:ascii="Times New Roman" w:hAnsi="Times New Roman" w:cs="Times New Roman"/>
                <w:sz w:val="24"/>
                <w:szCs w:val="24"/>
              </w:rPr>
            </w:pPr>
          </w:p>
        </w:tc>
      </w:tr>
      <w:tr w:rsidR="001C4982" w:rsidTr="001C4982">
        <w:tc>
          <w:tcPr>
            <w:tcW w:w="2061" w:type="dxa"/>
            <w:tcBorders>
              <w:top w:val="triple" w:sz="4" w:space="0" w:color="auto"/>
              <w:bottom w:val="triple" w:sz="4" w:space="0" w:color="auto"/>
            </w:tcBorders>
            <w:vAlign w:val="center"/>
          </w:tcPr>
          <w:p w:rsidR="001C4982" w:rsidRPr="0032034B" w:rsidRDefault="001C4982" w:rsidP="000E0B4A">
            <w:pPr>
              <w:spacing w:line="360" w:lineRule="auto"/>
              <w:jc w:val="center"/>
              <w:rPr>
                <w:rFonts w:ascii="Times New Roman" w:hAnsi="Times New Roman" w:cs="Times New Roman"/>
                <w:i/>
                <w:sz w:val="24"/>
                <w:szCs w:val="24"/>
              </w:rPr>
            </w:pPr>
            <w:r w:rsidRPr="0032034B">
              <w:rPr>
                <w:rFonts w:ascii="Times New Roman" w:hAnsi="Times New Roman" w:cs="Times New Roman"/>
                <w:i/>
                <w:sz w:val="24"/>
                <w:szCs w:val="24"/>
              </w:rPr>
              <w:t>Ortalama</w:t>
            </w:r>
          </w:p>
        </w:tc>
        <w:tc>
          <w:tcPr>
            <w:tcW w:w="1892" w:type="dxa"/>
            <w:tcBorders>
              <w:top w:val="triple" w:sz="4" w:space="0" w:color="auto"/>
              <w:bottom w:val="triple" w:sz="4" w:space="0" w:color="auto"/>
            </w:tcBorders>
            <w:vAlign w:val="center"/>
          </w:tcPr>
          <w:p w:rsidR="001C4982" w:rsidRPr="0032034B" w:rsidRDefault="001C4982" w:rsidP="000E0B4A">
            <w:pPr>
              <w:spacing w:line="360" w:lineRule="auto"/>
              <w:jc w:val="center"/>
              <w:rPr>
                <w:rFonts w:ascii="Times New Roman" w:hAnsi="Times New Roman" w:cs="Times New Roman"/>
                <w:i/>
                <w:sz w:val="24"/>
                <w:szCs w:val="24"/>
              </w:rPr>
            </w:pPr>
          </w:p>
        </w:tc>
        <w:tc>
          <w:tcPr>
            <w:tcW w:w="1892" w:type="dxa"/>
            <w:tcBorders>
              <w:top w:val="triple" w:sz="4" w:space="0" w:color="auto"/>
              <w:bottom w:val="triple" w:sz="4" w:space="0" w:color="auto"/>
            </w:tcBorders>
            <w:vAlign w:val="center"/>
          </w:tcPr>
          <w:p w:rsidR="001C4982" w:rsidRPr="0032034B" w:rsidRDefault="001C4982" w:rsidP="000E0B4A">
            <w:pPr>
              <w:spacing w:line="360" w:lineRule="auto"/>
              <w:jc w:val="center"/>
              <w:rPr>
                <w:rFonts w:ascii="Times New Roman" w:hAnsi="Times New Roman" w:cs="Times New Roman"/>
                <w:i/>
                <w:sz w:val="24"/>
                <w:szCs w:val="24"/>
              </w:rPr>
            </w:pPr>
          </w:p>
        </w:tc>
        <w:tc>
          <w:tcPr>
            <w:tcW w:w="1835" w:type="dxa"/>
            <w:tcBorders>
              <w:top w:val="triple" w:sz="4" w:space="0" w:color="auto"/>
              <w:bottom w:val="triple" w:sz="4" w:space="0" w:color="auto"/>
            </w:tcBorders>
            <w:vAlign w:val="center"/>
          </w:tcPr>
          <w:p w:rsidR="001C4982" w:rsidRPr="0032034B" w:rsidRDefault="001C4982" w:rsidP="000E0B4A">
            <w:pPr>
              <w:spacing w:line="360" w:lineRule="auto"/>
              <w:jc w:val="center"/>
              <w:rPr>
                <w:rFonts w:ascii="Times New Roman" w:hAnsi="Times New Roman" w:cs="Times New Roman"/>
                <w:i/>
                <w:sz w:val="24"/>
                <w:szCs w:val="24"/>
              </w:rPr>
            </w:pPr>
          </w:p>
        </w:tc>
        <w:tc>
          <w:tcPr>
            <w:tcW w:w="1784" w:type="dxa"/>
            <w:tcBorders>
              <w:top w:val="triple" w:sz="4" w:space="0" w:color="auto"/>
              <w:bottom w:val="triple" w:sz="4" w:space="0" w:color="auto"/>
            </w:tcBorders>
          </w:tcPr>
          <w:p w:rsidR="001C4982" w:rsidRPr="0032034B" w:rsidRDefault="001C4982" w:rsidP="000E0B4A">
            <w:pPr>
              <w:spacing w:line="360" w:lineRule="auto"/>
              <w:jc w:val="center"/>
              <w:rPr>
                <w:rFonts w:ascii="Times New Roman" w:hAnsi="Times New Roman" w:cs="Times New Roman"/>
                <w:i/>
                <w:sz w:val="24"/>
                <w:szCs w:val="24"/>
              </w:rPr>
            </w:pPr>
          </w:p>
        </w:tc>
      </w:tr>
    </w:tbl>
    <w:p w:rsidR="0032034B" w:rsidRDefault="0032034B" w:rsidP="00E906C9">
      <w:pPr>
        <w:spacing w:line="360" w:lineRule="auto"/>
        <w:jc w:val="both"/>
        <w:rPr>
          <w:rFonts w:ascii="Times New Roman" w:hAnsi="Times New Roman" w:cs="Times New Roman"/>
          <w:sz w:val="24"/>
          <w:szCs w:val="24"/>
        </w:rPr>
      </w:pPr>
    </w:p>
    <w:p w:rsidR="00E34071" w:rsidRDefault="00E34071" w:rsidP="00E906C9">
      <w:pPr>
        <w:spacing w:line="360" w:lineRule="auto"/>
        <w:jc w:val="both"/>
        <w:rPr>
          <w:rFonts w:ascii="Times New Roman" w:hAnsi="Times New Roman" w:cs="Times New Roman"/>
          <w:sz w:val="24"/>
          <w:szCs w:val="24"/>
        </w:rPr>
      </w:pPr>
    </w:p>
    <w:p w:rsidR="00177549" w:rsidRDefault="00177549" w:rsidP="00177549">
      <w:pPr>
        <w:jc w:val="both"/>
        <w:rPr>
          <w:rFonts w:ascii="Times New Roman" w:hAnsi="Times New Roman" w:cs="Times New Roman"/>
          <w:b/>
          <w:sz w:val="32"/>
          <w:szCs w:val="32"/>
        </w:rPr>
      </w:pPr>
      <w:r>
        <w:rPr>
          <w:rFonts w:ascii="Times New Roman" w:hAnsi="Times New Roman" w:cs="Times New Roman"/>
          <w:b/>
          <w:sz w:val="32"/>
          <w:szCs w:val="32"/>
        </w:rPr>
        <w:lastRenderedPageBreak/>
        <w:t>Sorular</w:t>
      </w:r>
    </w:p>
    <w:p w:rsidR="00177549" w:rsidRDefault="00177549" w:rsidP="00177549">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Kopma yüzeylerine bakarak numunelerin gevrek mi </w:t>
      </w:r>
      <w:proofErr w:type="spellStart"/>
      <w:r>
        <w:rPr>
          <w:rFonts w:ascii="Times New Roman" w:hAnsi="Times New Roman" w:cs="Times New Roman"/>
          <w:sz w:val="24"/>
          <w:szCs w:val="24"/>
        </w:rPr>
        <w:t>sünek</w:t>
      </w:r>
      <w:proofErr w:type="spellEnd"/>
      <w:r>
        <w:rPr>
          <w:rFonts w:ascii="Times New Roman" w:hAnsi="Times New Roman" w:cs="Times New Roman"/>
          <w:sz w:val="24"/>
          <w:szCs w:val="24"/>
        </w:rPr>
        <w:t xml:space="preserve"> mi koptuğunu belirtiniz. </w:t>
      </w:r>
    </w:p>
    <w:p w:rsidR="00177549" w:rsidRDefault="00177549" w:rsidP="00177549">
      <w:pPr>
        <w:pStyle w:val="ListeParagraf"/>
        <w:jc w:val="both"/>
        <w:rPr>
          <w:rFonts w:ascii="Times New Roman" w:hAnsi="Times New Roman" w:cs="Times New Roman"/>
          <w:sz w:val="24"/>
          <w:szCs w:val="24"/>
        </w:rPr>
      </w:pPr>
    </w:p>
    <w:p w:rsidR="00177549" w:rsidRPr="00177549" w:rsidRDefault="00177549" w:rsidP="00177549">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Aşağıda iki farklı çelik türüne ait geçiş sıcaklığı grafikleri verilmiştir. İmal edilecek makine elemanları 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oda sıcaklığında b) -20 </w:t>
      </w:r>
      <w:r w:rsidRPr="00177549">
        <w:rPr>
          <w:rFonts w:ascii="Times New Roman" w:hAnsi="Times New Roman" w:cs="Times New Roman"/>
          <w:sz w:val="24"/>
          <w:szCs w:val="24"/>
          <w:vertAlign w:val="superscript"/>
        </w:rPr>
        <w:t>o</w:t>
      </w:r>
      <w:r>
        <w:rPr>
          <w:rFonts w:ascii="Times New Roman" w:hAnsi="Times New Roman" w:cs="Times New Roman"/>
          <w:sz w:val="24"/>
          <w:szCs w:val="24"/>
        </w:rPr>
        <w:t xml:space="preserve">C sıcaklıkta kullanılacak ise hangisi seçmek daha mantıklıdır? </w:t>
      </w:r>
    </w:p>
    <w:p w:rsidR="00177549" w:rsidRDefault="00481323" w:rsidP="0017754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43500" cy="2533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533650"/>
                    </a:xfrm>
                    <a:prstGeom prst="rect">
                      <a:avLst/>
                    </a:prstGeom>
                    <a:noFill/>
                    <a:ln>
                      <a:noFill/>
                    </a:ln>
                  </pic:spPr>
                </pic:pic>
              </a:graphicData>
            </a:graphic>
          </wp:inline>
        </w:drawing>
      </w:r>
    </w:p>
    <w:p w:rsidR="002D5A99" w:rsidRPr="002D5A99" w:rsidRDefault="002D5A99" w:rsidP="002D5A99">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Mühendislik uygulamalarında kullanılacak olan malzemelerin </w:t>
      </w:r>
      <w:proofErr w:type="spellStart"/>
      <w:r>
        <w:rPr>
          <w:rFonts w:ascii="Times New Roman" w:hAnsi="Times New Roman" w:cs="Times New Roman"/>
          <w:sz w:val="24"/>
          <w:szCs w:val="24"/>
        </w:rPr>
        <w:t>süneklikten</w:t>
      </w:r>
      <w:proofErr w:type="spellEnd"/>
      <w:r>
        <w:rPr>
          <w:rFonts w:ascii="Times New Roman" w:hAnsi="Times New Roman" w:cs="Times New Roman"/>
          <w:sz w:val="24"/>
          <w:szCs w:val="24"/>
        </w:rPr>
        <w:t xml:space="preserve"> gevrekliğe geçiş sıcaklığının düşük mü yüksek mi olması istenir?</w:t>
      </w:r>
      <w:r w:rsidR="00985E2C">
        <w:rPr>
          <w:rFonts w:ascii="Times New Roman" w:hAnsi="Times New Roman" w:cs="Times New Roman"/>
          <w:sz w:val="24"/>
          <w:szCs w:val="24"/>
        </w:rPr>
        <w:t xml:space="preserve"> </w:t>
      </w:r>
      <w:r w:rsidR="00872C00">
        <w:rPr>
          <w:rFonts w:ascii="Times New Roman" w:hAnsi="Times New Roman" w:cs="Times New Roman"/>
          <w:sz w:val="24"/>
          <w:szCs w:val="24"/>
        </w:rPr>
        <w:t>Neden?</w:t>
      </w:r>
    </w:p>
    <w:sectPr w:rsidR="002D5A99" w:rsidRPr="002D5A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B3389"/>
    <w:multiLevelType w:val="hybridMultilevel"/>
    <w:tmpl w:val="4386F7E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84F6688"/>
    <w:multiLevelType w:val="hybridMultilevel"/>
    <w:tmpl w:val="8904F4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57F4ECE"/>
    <w:multiLevelType w:val="hybridMultilevel"/>
    <w:tmpl w:val="EDFA3C9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58613A28"/>
    <w:multiLevelType w:val="hybridMultilevel"/>
    <w:tmpl w:val="7ECE17F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6522B45"/>
    <w:multiLevelType w:val="hybridMultilevel"/>
    <w:tmpl w:val="8692188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FE3"/>
    <w:rsid w:val="000B32C0"/>
    <w:rsid w:val="000E0B4A"/>
    <w:rsid w:val="00177549"/>
    <w:rsid w:val="001C4982"/>
    <w:rsid w:val="00293FA5"/>
    <w:rsid w:val="002D5A99"/>
    <w:rsid w:val="0032034B"/>
    <w:rsid w:val="00347BC3"/>
    <w:rsid w:val="0035387C"/>
    <w:rsid w:val="00481323"/>
    <w:rsid w:val="00530C97"/>
    <w:rsid w:val="00777A3F"/>
    <w:rsid w:val="007F2154"/>
    <w:rsid w:val="00872C00"/>
    <w:rsid w:val="008E0F62"/>
    <w:rsid w:val="008F403D"/>
    <w:rsid w:val="00985E2C"/>
    <w:rsid w:val="009A117C"/>
    <w:rsid w:val="00A32A08"/>
    <w:rsid w:val="00B92383"/>
    <w:rsid w:val="00BB52F6"/>
    <w:rsid w:val="00BE6927"/>
    <w:rsid w:val="00C72709"/>
    <w:rsid w:val="00CD1589"/>
    <w:rsid w:val="00D6382E"/>
    <w:rsid w:val="00E14FD4"/>
    <w:rsid w:val="00E2702F"/>
    <w:rsid w:val="00E34071"/>
    <w:rsid w:val="00E906C9"/>
    <w:rsid w:val="00F05FE3"/>
    <w:rsid w:val="00F5135A"/>
    <w:rsid w:val="00F812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E40994-4736-4C37-B594-8FC4DC90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47B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7BC3"/>
    <w:rPr>
      <w:rFonts w:ascii="Tahoma" w:hAnsi="Tahoma" w:cs="Tahoma"/>
      <w:sz w:val="16"/>
      <w:szCs w:val="16"/>
    </w:rPr>
  </w:style>
  <w:style w:type="character" w:styleId="YerTutucuMetni">
    <w:name w:val="Placeholder Text"/>
    <w:basedOn w:val="VarsaylanParagrafYazTipi"/>
    <w:uiPriority w:val="99"/>
    <w:semiHidden/>
    <w:rsid w:val="00F5135A"/>
    <w:rPr>
      <w:color w:val="808080"/>
    </w:rPr>
  </w:style>
  <w:style w:type="paragraph" w:styleId="ListeParagraf">
    <w:name w:val="List Paragraph"/>
    <w:basedOn w:val="Normal"/>
    <w:uiPriority w:val="34"/>
    <w:qFormat/>
    <w:rsid w:val="00E906C9"/>
    <w:pPr>
      <w:ind w:left="720"/>
      <w:contextualSpacing/>
    </w:pPr>
  </w:style>
  <w:style w:type="table" w:styleId="TabloKlavuzu">
    <w:name w:val="Table Grid"/>
    <w:basedOn w:val="NormalTablo"/>
    <w:uiPriority w:val="59"/>
    <w:rsid w:val="00E90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9</Pages>
  <Words>1208</Words>
  <Characters>6886</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Erdi</dc:creator>
  <cp:keywords/>
  <dc:description/>
  <cp:lastModifiedBy>User</cp:lastModifiedBy>
  <cp:revision>19</cp:revision>
  <dcterms:created xsi:type="dcterms:W3CDTF">2017-04-17T15:34:00Z</dcterms:created>
  <dcterms:modified xsi:type="dcterms:W3CDTF">2017-05-24T06:42:00Z</dcterms:modified>
</cp:coreProperties>
</file>